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86D" w:rsidRDefault="0010186D"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41637D" w:rsidRPr="00B43928" w:rsidRDefault="0041637D" w:rsidP="0041637D">
      <w:pPr>
        <w:widowControl/>
        <w:shd w:val="clear" w:color="auto" w:fill="FFFFFF"/>
        <w:spacing w:line="330" w:lineRule="atLeast"/>
        <w:jc w:val="center"/>
        <w:rPr>
          <w:rFonts w:ascii="方正小标宋简体" w:eastAsia="方正小标宋简体" w:hAnsi="宋体" w:cs="宋体"/>
          <w:color w:val="000000"/>
          <w:kern w:val="0"/>
          <w:sz w:val="36"/>
          <w:szCs w:val="36"/>
        </w:rPr>
      </w:pPr>
      <w:r w:rsidRPr="00B43928">
        <w:rPr>
          <w:rFonts w:ascii="方正小标宋简体" w:eastAsia="方正小标宋简体" w:hAnsi="宋体" w:cs="宋体" w:hint="eastAsia"/>
          <w:color w:val="000000"/>
          <w:kern w:val="0"/>
          <w:sz w:val="36"/>
          <w:szCs w:val="36"/>
        </w:rPr>
        <w:t>上海市2021年区级单位预算</w:t>
      </w:r>
    </w:p>
    <w:p w:rsidR="0041637D" w:rsidRPr="00B43928" w:rsidRDefault="0041637D" w:rsidP="0041637D">
      <w:pPr>
        <w:widowControl/>
        <w:shd w:val="clear" w:color="auto" w:fill="FFFFFF"/>
        <w:spacing w:line="330" w:lineRule="atLeast"/>
        <w:jc w:val="center"/>
        <w:rPr>
          <w:rFonts w:ascii="方正小标宋简体" w:eastAsia="方正小标宋简体" w:hAnsi="宋体" w:cs="宋体"/>
          <w:color w:val="000000"/>
          <w:kern w:val="0"/>
          <w:sz w:val="36"/>
          <w:szCs w:val="36"/>
        </w:rPr>
      </w:pPr>
    </w:p>
    <w:p w:rsidR="0041637D" w:rsidRPr="00B43928" w:rsidRDefault="0041637D" w:rsidP="00B43928">
      <w:pPr>
        <w:widowControl/>
        <w:shd w:val="clear" w:color="auto" w:fill="FFFFFF"/>
        <w:spacing w:line="330" w:lineRule="atLeast"/>
        <w:ind w:right="800" w:firstLineChars="350" w:firstLine="1260"/>
        <w:rPr>
          <w:rFonts w:ascii="方正小标宋简体" w:eastAsia="方正小标宋简体" w:hAnsi="宋体" w:cs="宋体"/>
          <w:color w:val="000000"/>
          <w:kern w:val="0"/>
          <w:sz w:val="36"/>
          <w:szCs w:val="36"/>
        </w:rPr>
      </w:pPr>
      <w:r w:rsidRPr="00B43928">
        <w:rPr>
          <w:rFonts w:ascii="方正小标宋简体" w:eastAsia="方正小标宋简体" w:hAnsi="宋体" w:cs="宋体" w:hint="eastAsia"/>
          <w:color w:val="000000"/>
          <w:kern w:val="0"/>
          <w:sz w:val="36"/>
          <w:szCs w:val="36"/>
        </w:rPr>
        <w:t>预算单位：上海市松江区科技创新服务中心</w:t>
      </w:r>
    </w:p>
    <w:p w:rsidR="0041637D" w:rsidRPr="00B43928" w:rsidRDefault="0041637D" w:rsidP="00B43928">
      <w:pPr>
        <w:widowControl/>
        <w:shd w:val="clear" w:color="auto" w:fill="FFFFFF"/>
        <w:spacing w:line="330" w:lineRule="atLeast"/>
        <w:ind w:right="640" w:firstLineChars="850" w:firstLine="3060"/>
        <w:rPr>
          <w:rFonts w:ascii="方正小标宋简体" w:eastAsia="方正小标宋简体" w:hAnsi="宋体" w:cs="宋体"/>
          <w:color w:val="000000"/>
          <w:kern w:val="0"/>
          <w:sz w:val="36"/>
          <w:szCs w:val="36"/>
        </w:rPr>
      </w:pPr>
      <w:r w:rsidRPr="00B43928">
        <w:rPr>
          <w:rFonts w:ascii="方正小标宋简体" w:eastAsia="方正小标宋简体" w:hAnsi="宋体" w:cs="宋体" w:hint="eastAsia"/>
          <w:color w:val="000000"/>
          <w:kern w:val="0"/>
          <w:sz w:val="36"/>
          <w:szCs w:val="36"/>
        </w:rPr>
        <w:t>（上海市松江区大数据中心）</w:t>
      </w:r>
    </w:p>
    <w:p w:rsidR="00D5529A" w:rsidRPr="0041637D" w:rsidRDefault="00D5529A" w:rsidP="00D5529A">
      <w:pPr>
        <w:widowControl/>
        <w:shd w:val="clear" w:color="auto" w:fill="FFFFFF"/>
        <w:spacing w:line="330" w:lineRule="atLeast"/>
        <w:jc w:val="right"/>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10186D" w:rsidRDefault="0010186D"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AE0648" w:rsidRDefault="00AE0648"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583338" w:rsidRDefault="00583338"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583338" w:rsidRDefault="00583338"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583338" w:rsidRDefault="00583338"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B13D00" w:rsidRDefault="00B13D00" w:rsidP="0010186D">
      <w:pPr>
        <w:widowControl/>
        <w:shd w:val="clear" w:color="auto" w:fill="FFFFFF"/>
        <w:spacing w:line="330" w:lineRule="atLeast"/>
        <w:jc w:val="center"/>
        <w:rPr>
          <w:rFonts w:ascii="方正小标宋简体" w:eastAsia="方正小标宋简体" w:hAnsi="宋体" w:cs="宋体"/>
          <w:color w:val="000000"/>
          <w:kern w:val="0"/>
          <w:sz w:val="44"/>
          <w:szCs w:val="44"/>
        </w:rPr>
      </w:pPr>
    </w:p>
    <w:p w:rsidR="00AE0648" w:rsidRPr="00B85EA4" w:rsidRDefault="00B85EA4" w:rsidP="0010186D">
      <w:pPr>
        <w:widowControl/>
        <w:shd w:val="clear" w:color="auto" w:fill="FFFFFF"/>
        <w:spacing w:line="330" w:lineRule="atLeast"/>
        <w:jc w:val="center"/>
        <w:rPr>
          <w:rFonts w:ascii="方正小标宋简体" w:eastAsia="方正小标宋简体" w:hAnsi="宋体" w:cs="宋体"/>
          <w:color w:val="000000"/>
          <w:kern w:val="0"/>
          <w:sz w:val="44"/>
          <w:szCs w:val="44"/>
        </w:rPr>
      </w:pPr>
      <w:r w:rsidRPr="00B85EA4">
        <w:rPr>
          <w:rFonts w:ascii="方正小标宋简体" w:eastAsia="方正小标宋简体" w:hAnsi="宋体" w:cs="宋体" w:hint="eastAsia"/>
          <w:color w:val="000000"/>
          <w:kern w:val="0"/>
          <w:sz w:val="44"/>
          <w:szCs w:val="44"/>
        </w:rPr>
        <w:t>目录</w:t>
      </w:r>
    </w:p>
    <w:p w:rsidR="0010186D" w:rsidRDefault="0010186D"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F72519" w:rsidRPr="00F72519" w:rsidRDefault="00F72519" w:rsidP="00F72519">
      <w:pPr>
        <w:widowControl/>
        <w:shd w:val="clear" w:color="auto" w:fill="FFFFFF"/>
        <w:spacing w:line="330" w:lineRule="atLeast"/>
        <w:jc w:val="left"/>
        <w:rPr>
          <w:rFonts w:ascii="方正小标宋简体" w:eastAsia="方正小标宋简体" w:hAnsi="宋体" w:cs="宋体"/>
          <w:color w:val="000000"/>
          <w:kern w:val="0"/>
          <w:sz w:val="32"/>
          <w:szCs w:val="32"/>
        </w:rPr>
      </w:pPr>
      <w:r w:rsidRPr="00F72519">
        <w:rPr>
          <w:rFonts w:ascii="方正小标宋简体" w:eastAsia="方正小标宋简体" w:hAnsi="宋体" w:cs="宋体" w:hint="eastAsia"/>
          <w:color w:val="000000"/>
          <w:kern w:val="0"/>
          <w:sz w:val="32"/>
          <w:szCs w:val="32"/>
        </w:rPr>
        <w:t>一、单位主要职能</w:t>
      </w:r>
    </w:p>
    <w:p w:rsidR="00F72519" w:rsidRPr="00F72519" w:rsidRDefault="00F72519" w:rsidP="00F72519">
      <w:pPr>
        <w:widowControl/>
        <w:shd w:val="clear" w:color="auto" w:fill="FFFFFF"/>
        <w:spacing w:line="330" w:lineRule="atLeast"/>
        <w:jc w:val="left"/>
        <w:rPr>
          <w:rFonts w:ascii="方正小标宋简体" w:eastAsia="方正小标宋简体" w:hAnsi="宋体" w:cs="宋体"/>
          <w:color w:val="000000"/>
          <w:kern w:val="0"/>
          <w:sz w:val="32"/>
          <w:szCs w:val="32"/>
        </w:rPr>
      </w:pPr>
      <w:r w:rsidRPr="00F72519">
        <w:rPr>
          <w:rFonts w:ascii="方正小标宋简体" w:eastAsia="方正小标宋简体" w:hAnsi="宋体" w:cs="宋体" w:hint="eastAsia"/>
          <w:color w:val="000000"/>
          <w:kern w:val="0"/>
          <w:sz w:val="32"/>
          <w:szCs w:val="32"/>
        </w:rPr>
        <w:t>二、单位机构设置</w:t>
      </w:r>
    </w:p>
    <w:p w:rsidR="00F72519" w:rsidRPr="00F72519" w:rsidRDefault="00F72519" w:rsidP="00F72519">
      <w:pPr>
        <w:widowControl/>
        <w:shd w:val="clear" w:color="auto" w:fill="FFFFFF"/>
        <w:spacing w:line="330" w:lineRule="atLeast"/>
        <w:jc w:val="left"/>
        <w:rPr>
          <w:rFonts w:ascii="方正小标宋简体" w:eastAsia="方正小标宋简体" w:hAnsi="宋体" w:cs="宋体"/>
          <w:color w:val="000000"/>
          <w:kern w:val="0"/>
          <w:sz w:val="32"/>
          <w:szCs w:val="32"/>
        </w:rPr>
      </w:pPr>
      <w:r w:rsidRPr="00F72519">
        <w:rPr>
          <w:rFonts w:ascii="方正小标宋简体" w:eastAsia="方正小标宋简体" w:hAnsi="宋体" w:cs="宋体" w:hint="eastAsia"/>
          <w:color w:val="000000"/>
          <w:kern w:val="0"/>
          <w:sz w:val="32"/>
          <w:szCs w:val="32"/>
        </w:rPr>
        <w:t>三、名词解释</w:t>
      </w:r>
    </w:p>
    <w:p w:rsidR="00F72519" w:rsidRPr="00F72519" w:rsidRDefault="00F72519" w:rsidP="00F72519">
      <w:pPr>
        <w:widowControl/>
        <w:shd w:val="clear" w:color="auto" w:fill="FFFFFF"/>
        <w:spacing w:line="330" w:lineRule="atLeast"/>
        <w:jc w:val="left"/>
        <w:rPr>
          <w:rFonts w:ascii="方正小标宋简体" w:eastAsia="方正小标宋简体" w:hAnsi="宋体" w:cs="宋体"/>
          <w:color w:val="000000"/>
          <w:kern w:val="0"/>
          <w:sz w:val="32"/>
          <w:szCs w:val="32"/>
        </w:rPr>
      </w:pPr>
      <w:r w:rsidRPr="00F72519">
        <w:rPr>
          <w:rFonts w:ascii="方正小标宋简体" w:eastAsia="方正小标宋简体" w:hAnsi="宋体" w:cs="宋体" w:hint="eastAsia"/>
          <w:color w:val="000000"/>
          <w:kern w:val="0"/>
          <w:sz w:val="32"/>
          <w:szCs w:val="32"/>
        </w:rPr>
        <w:t>四、单位预算编制说明</w:t>
      </w:r>
    </w:p>
    <w:p w:rsidR="00F72519" w:rsidRPr="00F72519" w:rsidRDefault="00F72519" w:rsidP="00F72519">
      <w:pPr>
        <w:widowControl/>
        <w:shd w:val="clear" w:color="auto" w:fill="FFFFFF"/>
        <w:spacing w:line="330" w:lineRule="atLeast"/>
        <w:jc w:val="left"/>
        <w:rPr>
          <w:rFonts w:ascii="方正小标宋简体" w:eastAsia="方正小标宋简体" w:hAnsi="宋体" w:cs="宋体"/>
          <w:color w:val="000000"/>
          <w:kern w:val="0"/>
          <w:sz w:val="32"/>
          <w:szCs w:val="32"/>
        </w:rPr>
      </w:pPr>
      <w:r w:rsidRPr="00F72519">
        <w:rPr>
          <w:rFonts w:ascii="方正小标宋简体" w:eastAsia="方正小标宋简体" w:hAnsi="宋体" w:cs="宋体" w:hint="eastAsia"/>
          <w:color w:val="000000"/>
          <w:kern w:val="0"/>
          <w:sz w:val="32"/>
          <w:szCs w:val="32"/>
        </w:rPr>
        <w:t>五、单位预算表</w:t>
      </w:r>
    </w:p>
    <w:p w:rsidR="00F72519" w:rsidRPr="00F72519" w:rsidRDefault="00F72519" w:rsidP="00F72519">
      <w:pPr>
        <w:widowControl/>
        <w:shd w:val="clear" w:color="auto" w:fill="FFFFFF"/>
        <w:spacing w:line="330" w:lineRule="atLeast"/>
        <w:jc w:val="left"/>
        <w:rPr>
          <w:rFonts w:ascii="方正小标宋简体" w:eastAsia="方正小标宋简体" w:hAnsi="宋体" w:cs="宋体"/>
          <w:color w:val="000000"/>
          <w:kern w:val="0"/>
          <w:sz w:val="32"/>
          <w:szCs w:val="32"/>
        </w:rPr>
      </w:pPr>
      <w:r w:rsidRPr="00F72519">
        <w:rPr>
          <w:rFonts w:ascii="方正小标宋简体" w:eastAsia="方正小标宋简体" w:hAnsi="宋体" w:cs="宋体" w:hint="eastAsia"/>
          <w:color w:val="000000"/>
          <w:kern w:val="0"/>
          <w:sz w:val="32"/>
          <w:szCs w:val="32"/>
        </w:rPr>
        <w:t xml:space="preserve">    1. 2021年单位财务收支预算总表</w:t>
      </w:r>
    </w:p>
    <w:p w:rsidR="00F72519" w:rsidRPr="00F72519" w:rsidRDefault="00F72519" w:rsidP="00F72519">
      <w:pPr>
        <w:widowControl/>
        <w:shd w:val="clear" w:color="auto" w:fill="FFFFFF"/>
        <w:spacing w:line="330" w:lineRule="atLeast"/>
        <w:jc w:val="left"/>
        <w:rPr>
          <w:rFonts w:ascii="方正小标宋简体" w:eastAsia="方正小标宋简体" w:hAnsi="宋体" w:cs="宋体"/>
          <w:color w:val="000000"/>
          <w:kern w:val="0"/>
          <w:sz w:val="32"/>
          <w:szCs w:val="32"/>
        </w:rPr>
      </w:pPr>
      <w:r w:rsidRPr="00F72519">
        <w:rPr>
          <w:rFonts w:ascii="方正小标宋简体" w:eastAsia="方正小标宋简体" w:hAnsi="宋体" w:cs="宋体" w:hint="eastAsia"/>
          <w:color w:val="000000"/>
          <w:kern w:val="0"/>
          <w:sz w:val="32"/>
          <w:szCs w:val="32"/>
        </w:rPr>
        <w:t xml:space="preserve">    2. 2021年单位收入预算总表</w:t>
      </w:r>
    </w:p>
    <w:p w:rsidR="00F72519" w:rsidRPr="00F72519" w:rsidRDefault="00F72519" w:rsidP="00F72519">
      <w:pPr>
        <w:widowControl/>
        <w:shd w:val="clear" w:color="auto" w:fill="FFFFFF"/>
        <w:spacing w:line="330" w:lineRule="atLeast"/>
        <w:jc w:val="left"/>
        <w:rPr>
          <w:rFonts w:ascii="方正小标宋简体" w:eastAsia="方正小标宋简体" w:hAnsi="宋体" w:cs="宋体"/>
          <w:color w:val="000000"/>
          <w:kern w:val="0"/>
          <w:sz w:val="32"/>
          <w:szCs w:val="32"/>
        </w:rPr>
      </w:pPr>
      <w:r w:rsidRPr="00F72519">
        <w:rPr>
          <w:rFonts w:ascii="方正小标宋简体" w:eastAsia="方正小标宋简体" w:hAnsi="宋体" w:cs="宋体" w:hint="eastAsia"/>
          <w:color w:val="000000"/>
          <w:kern w:val="0"/>
          <w:sz w:val="32"/>
          <w:szCs w:val="32"/>
        </w:rPr>
        <w:t xml:space="preserve">    3. 2021年单位支出预算总表</w:t>
      </w:r>
    </w:p>
    <w:p w:rsidR="00F72519" w:rsidRPr="00F72519" w:rsidRDefault="00F72519" w:rsidP="00F72519">
      <w:pPr>
        <w:widowControl/>
        <w:shd w:val="clear" w:color="auto" w:fill="FFFFFF"/>
        <w:spacing w:line="330" w:lineRule="atLeast"/>
        <w:jc w:val="left"/>
        <w:rPr>
          <w:rFonts w:ascii="方正小标宋简体" w:eastAsia="方正小标宋简体" w:hAnsi="宋体" w:cs="宋体"/>
          <w:color w:val="000000"/>
          <w:kern w:val="0"/>
          <w:sz w:val="32"/>
          <w:szCs w:val="32"/>
        </w:rPr>
      </w:pPr>
      <w:r w:rsidRPr="00F72519">
        <w:rPr>
          <w:rFonts w:ascii="方正小标宋简体" w:eastAsia="方正小标宋简体" w:hAnsi="宋体" w:cs="宋体" w:hint="eastAsia"/>
          <w:color w:val="000000"/>
          <w:kern w:val="0"/>
          <w:sz w:val="32"/>
          <w:szCs w:val="32"/>
        </w:rPr>
        <w:t xml:space="preserve">    4．2021年单位财政拨款收支预算总表</w:t>
      </w:r>
    </w:p>
    <w:p w:rsidR="00F72519" w:rsidRPr="00F72519" w:rsidRDefault="00F72519" w:rsidP="00F72519">
      <w:pPr>
        <w:widowControl/>
        <w:shd w:val="clear" w:color="auto" w:fill="FFFFFF"/>
        <w:spacing w:line="330" w:lineRule="atLeast"/>
        <w:jc w:val="left"/>
        <w:rPr>
          <w:rFonts w:ascii="方正小标宋简体" w:eastAsia="方正小标宋简体" w:hAnsi="宋体" w:cs="宋体"/>
          <w:color w:val="000000"/>
          <w:kern w:val="0"/>
          <w:sz w:val="32"/>
          <w:szCs w:val="32"/>
        </w:rPr>
      </w:pPr>
      <w:r w:rsidRPr="00F72519">
        <w:rPr>
          <w:rFonts w:ascii="方正小标宋简体" w:eastAsia="方正小标宋简体" w:hAnsi="宋体" w:cs="宋体" w:hint="eastAsia"/>
          <w:color w:val="000000"/>
          <w:kern w:val="0"/>
          <w:sz w:val="32"/>
          <w:szCs w:val="32"/>
        </w:rPr>
        <w:t xml:space="preserve">    5．2021年单位一般公共预算支出功能分类预算表</w:t>
      </w:r>
    </w:p>
    <w:p w:rsidR="00F72519" w:rsidRPr="00F72519" w:rsidRDefault="00F72519" w:rsidP="00F72519">
      <w:pPr>
        <w:widowControl/>
        <w:shd w:val="clear" w:color="auto" w:fill="FFFFFF"/>
        <w:spacing w:line="330" w:lineRule="atLeast"/>
        <w:jc w:val="left"/>
        <w:rPr>
          <w:rFonts w:ascii="方正小标宋简体" w:eastAsia="方正小标宋简体" w:hAnsi="宋体" w:cs="宋体"/>
          <w:color w:val="000000"/>
          <w:kern w:val="0"/>
          <w:sz w:val="32"/>
          <w:szCs w:val="32"/>
        </w:rPr>
      </w:pPr>
      <w:r w:rsidRPr="00F72519">
        <w:rPr>
          <w:rFonts w:ascii="方正小标宋简体" w:eastAsia="方正小标宋简体" w:hAnsi="宋体" w:cs="宋体" w:hint="eastAsia"/>
          <w:color w:val="000000"/>
          <w:kern w:val="0"/>
          <w:sz w:val="32"/>
          <w:szCs w:val="32"/>
        </w:rPr>
        <w:t xml:space="preserve">    6．2021年单位政府性基金预算支出功能分类预算表</w:t>
      </w:r>
    </w:p>
    <w:p w:rsidR="00F72519" w:rsidRPr="00F72519" w:rsidRDefault="00F72519" w:rsidP="00F72519">
      <w:pPr>
        <w:widowControl/>
        <w:shd w:val="clear" w:color="auto" w:fill="FFFFFF"/>
        <w:spacing w:line="330" w:lineRule="atLeast"/>
        <w:jc w:val="left"/>
        <w:rPr>
          <w:rFonts w:ascii="方正小标宋简体" w:eastAsia="方正小标宋简体" w:hAnsi="宋体" w:cs="宋体"/>
          <w:color w:val="000000"/>
          <w:kern w:val="0"/>
          <w:sz w:val="32"/>
          <w:szCs w:val="32"/>
        </w:rPr>
      </w:pPr>
      <w:r w:rsidRPr="00F72519">
        <w:rPr>
          <w:rFonts w:ascii="方正小标宋简体" w:eastAsia="方正小标宋简体" w:hAnsi="宋体" w:cs="宋体" w:hint="eastAsia"/>
          <w:color w:val="000000"/>
          <w:kern w:val="0"/>
          <w:sz w:val="32"/>
          <w:szCs w:val="32"/>
        </w:rPr>
        <w:t xml:space="preserve">    7．2021年单位一般公共预算基本支出部门预算经济分类预算表</w:t>
      </w:r>
    </w:p>
    <w:p w:rsidR="00F72519" w:rsidRPr="00F72519" w:rsidRDefault="00F72519" w:rsidP="00F72519">
      <w:pPr>
        <w:widowControl/>
        <w:shd w:val="clear" w:color="auto" w:fill="FFFFFF"/>
        <w:spacing w:line="330" w:lineRule="atLeast"/>
        <w:jc w:val="left"/>
        <w:rPr>
          <w:rFonts w:ascii="方正小标宋简体" w:eastAsia="方正小标宋简体" w:hAnsi="宋体" w:cs="宋体"/>
          <w:color w:val="000000"/>
          <w:kern w:val="0"/>
          <w:sz w:val="32"/>
          <w:szCs w:val="32"/>
        </w:rPr>
      </w:pPr>
      <w:r w:rsidRPr="00F72519">
        <w:rPr>
          <w:rFonts w:ascii="方正小标宋简体" w:eastAsia="方正小标宋简体" w:hAnsi="宋体" w:cs="宋体" w:hint="eastAsia"/>
          <w:color w:val="000000"/>
          <w:kern w:val="0"/>
          <w:sz w:val="32"/>
          <w:szCs w:val="32"/>
        </w:rPr>
        <w:t xml:space="preserve">    8. 2021年单位“三公”经费和机关运行经费预算表</w:t>
      </w:r>
    </w:p>
    <w:p w:rsidR="0010186D" w:rsidRPr="00F72519" w:rsidRDefault="00F72519" w:rsidP="00F72519">
      <w:pPr>
        <w:widowControl/>
        <w:shd w:val="clear" w:color="auto" w:fill="FFFFFF"/>
        <w:spacing w:line="330" w:lineRule="atLeast"/>
        <w:jc w:val="left"/>
        <w:rPr>
          <w:rFonts w:ascii="方正小标宋简体" w:eastAsia="方正小标宋简体" w:hAnsi="宋体" w:cs="宋体"/>
          <w:color w:val="000000"/>
          <w:kern w:val="0"/>
          <w:sz w:val="32"/>
          <w:szCs w:val="32"/>
        </w:rPr>
      </w:pPr>
      <w:r w:rsidRPr="00F72519">
        <w:rPr>
          <w:rFonts w:ascii="方正小标宋简体" w:eastAsia="方正小标宋简体" w:hAnsi="宋体" w:cs="宋体" w:hint="eastAsia"/>
          <w:color w:val="000000"/>
          <w:kern w:val="0"/>
          <w:sz w:val="32"/>
          <w:szCs w:val="32"/>
        </w:rPr>
        <w:t>六、其他相关情况说明</w:t>
      </w:r>
    </w:p>
    <w:p w:rsidR="0010186D" w:rsidRDefault="0010186D"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10186D" w:rsidRDefault="0010186D" w:rsidP="00B43928">
      <w:pPr>
        <w:widowControl/>
        <w:shd w:val="clear" w:color="auto" w:fill="FFFFFF"/>
        <w:spacing w:line="330" w:lineRule="atLeast"/>
        <w:rPr>
          <w:rFonts w:ascii="方正小标宋简体" w:eastAsia="方正小标宋简体" w:hAnsi="宋体" w:cs="宋体"/>
          <w:color w:val="000000"/>
          <w:kern w:val="0"/>
          <w:sz w:val="32"/>
          <w:szCs w:val="32"/>
        </w:rPr>
      </w:pPr>
    </w:p>
    <w:p w:rsidR="00F72519" w:rsidRDefault="00F72519" w:rsidP="00F72519">
      <w:pPr>
        <w:widowControl/>
        <w:shd w:val="clear" w:color="auto" w:fill="FFFFFF"/>
        <w:spacing w:line="330" w:lineRule="atLeast"/>
        <w:jc w:val="center"/>
        <w:rPr>
          <w:rFonts w:ascii="方正小标宋简体" w:eastAsia="方正小标宋简体" w:hAnsi="宋体" w:cs="宋体"/>
          <w:color w:val="000000"/>
          <w:kern w:val="0"/>
          <w:sz w:val="32"/>
          <w:szCs w:val="32"/>
        </w:rPr>
      </w:pPr>
      <w:r w:rsidRPr="00F72519">
        <w:rPr>
          <w:rFonts w:ascii="方正小标宋简体" w:eastAsia="方正小标宋简体" w:hAnsi="宋体" w:cs="宋体" w:hint="eastAsia"/>
          <w:color w:val="000000"/>
          <w:kern w:val="0"/>
          <w:sz w:val="32"/>
          <w:szCs w:val="32"/>
        </w:rPr>
        <w:lastRenderedPageBreak/>
        <w:t>上海市松江区科技创新服务中心（上海市松江区大数据中心）</w:t>
      </w:r>
    </w:p>
    <w:p w:rsidR="00C45CCA" w:rsidRDefault="00F72519"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r w:rsidRPr="00F72519">
        <w:rPr>
          <w:rFonts w:ascii="方正小标宋简体" w:eastAsia="方正小标宋简体" w:hAnsi="宋体" w:cs="宋体" w:hint="eastAsia"/>
          <w:color w:val="000000"/>
          <w:kern w:val="0"/>
          <w:sz w:val="32"/>
          <w:szCs w:val="32"/>
        </w:rPr>
        <w:t>主要职能</w:t>
      </w:r>
    </w:p>
    <w:p w:rsidR="00F72519" w:rsidRPr="00C45CCA" w:rsidRDefault="00F72519"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F72519" w:rsidRPr="00F72519" w:rsidRDefault="00F72519" w:rsidP="00F72519">
      <w:pPr>
        <w:adjustRightInd w:val="0"/>
        <w:snapToGrid w:val="0"/>
        <w:spacing w:line="580" w:lineRule="exact"/>
        <w:ind w:firstLineChars="200" w:firstLine="560"/>
        <w:jc w:val="left"/>
        <w:rPr>
          <w:rFonts w:ascii="仿宋_GB2312" w:eastAsia="仿宋_GB2312" w:hAnsi="宋体" w:cs="宋体"/>
          <w:color w:val="000000"/>
          <w:kern w:val="0"/>
          <w:sz w:val="28"/>
          <w:szCs w:val="28"/>
        </w:rPr>
      </w:pPr>
      <w:r w:rsidRPr="00F72519">
        <w:rPr>
          <w:rFonts w:ascii="仿宋_GB2312" w:eastAsia="仿宋_GB2312" w:hAnsi="宋体" w:cs="宋体" w:hint="eastAsia"/>
          <w:color w:val="000000"/>
          <w:kern w:val="0"/>
          <w:sz w:val="28"/>
          <w:szCs w:val="28"/>
        </w:rPr>
        <w:t xml:space="preserve">   上海市松江区科技创新服务中心（上海市松江区大数据中心）为上海市松江区科学技术委员会下属事业单位，经费形式全额拨款，为公益一类事业单位。</w:t>
      </w:r>
    </w:p>
    <w:p w:rsidR="00F72519" w:rsidRPr="00F72519" w:rsidRDefault="00F72519" w:rsidP="00F72519">
      <w:pPr>
        <w:adjustRightInd w:val="0"/>
        <w:snapToGrid w:val="0"/>
        <w:spacing w:line="580" w:lineRule="exact"/>
        <w:ind w:firstLineChars="200" w:firstLine="560"/>
        <w:jc w:val="left"/>
        <w:rPr>
          <w:rFonts w:ascii="仿宋_GB2312" w:eastAsia="仿宋_GB2312" w:hAnsi="宋体" w:cs="宋体"/>
          <w:color w:val="000000"/>
          <w:kern w:val="0"/>
          <w:sz w:val="28"/>
          <w:szCs w:val="28"/>
        </w:rPr>
      </w:pPr>
      <w:r w:rsidRPr="00F72519">
        <w:rPr>
          <w:rFonts w:ascii="仿宋_GB2312" w:eastAsia="仿宋_GB2312" w:hAnsi="宋体" w:cs="宋体" w:hint="eastAsia"/>
          <w:color w:val="000000"/>
          <w:kern w:val="0"/>
          <w:sz w:val="28"/>
          <w:szCs w:val="28"/>
        </w:rPr>
        <w:t xml:space="preserve">    主要职能包括：</w:t>
      </w:r>
    </w:p>
    <w:p w:rsidR="00F72519" w:rsidRPr="00F72519" w:rsidRDefault="00F72519" w:rsidP="00F72519">
      <w:pPr>
        <w:adjustRightInd w:val="0"/>
        <w:snapToGrid w:val="0"/>
        <w:spacing w:line="580" w:lineRule="exact"/>
        <w:ind w:firstLineChars="200" w:firstLine="560"/>
        <w:jc w:val="left"/>
        <w:rPr>
          <w:rFonts w:ascii="仿宋_GB2312" w:eastAsia="仿宋_GB2312" w:hAnsi="宋体" w:cs="宋体"/>
          <w:color w:val="000000"/>
          <w:kern w:val="0"/>
          <w:sz w:val="28"/>
          <w:szCs w:val="28"/>
        </w:rPr>
      </w:pPr>
      <w:r w:rsidRPr="00F72519">
        <w:rPr>
          <w:rFonts w:ascii="仿宋_GB2312" w:eastAsia="仿宋_GB2312" w:hAnsi="宋体" w:cs="宋体" w:hint="eastAsia"/>
          <w:color w:val="000000"/>
          <w:kern w:val="0"/>
          <w:sz w:val="28"/>
          <w:szCs w:val="28"/>
        </w:rPr>
        <w:t>（一）负责国家、市级、区级科技项目的受理、形式审查、评审验收组织等工作；负责科技业政策解读、咨询、培训以及各类科技年报统计工作。</w:t>
      </w:r>
    </w:p>
    <w:p w:rsidR="00F72519" w:rsidRPr="00F72519" w:rsidRDefault="00F72519" w:rsidP="00F72519">
      <w:pPr>
        <w:adjustRightInd w:val="0"/>
        <w:snapToGrid w:val="0"/>
        <w:spacing w:line="580" w:lineRule="exact"/>
        <w:ind w:firstLineChars="200" w:firstLine="560"/>
        <w:jc w:val="left"/>
        <w:rPr>
          <w:rFonts w:ascii="仿宋_GB2312" w:eastAsia="仿宋_GB2312" w:hAnsi="宋体" w:cs="宋体"/>
          <w:color w:val="000000"/>
          <w:kern w:val="0"/>
          <w:sz w:val="28"/>
          <w:szCs w:val="28"/>
        </w:rPr>
      </w:pPr>
      <w:r w:rsidRPr="00F72519">
        <w:rPr>
          <w:rFonts w:ascii="仿宋_GB2312" w:eastAsia="仿宋_GB2312" w:hAnsi="宋体" w:cs="宋体" w:hint="eastAsia"/>
          <w:color w:val="000000"/>
          <w:kern w:val="0"/>
          <w:sz w:val="28"/>
          <w:szCs w:val="28"/>
        </w:rPr>
        <w:t>（二）负责实施大学城双创集聚区相关政策措施，审核园区项目的入驻、迁出或注销，实施入驻项目的考核等；负责上海市大学生科技创业基金会松江分基金会工作。</w:t>
      </w:r>
    </w:p>
    <w:p w:rsidR="00F72519" w:rsidRPr="00F72519" w:rsidRDefault="00F72519" w:rsidP="00F72519">
      <w:pPr>
        <w:adjustRightInd w:val="0"/>
        <w:snapToGrid w:val="0"/>
        <w:spacing w:line="580" w:lineRule="exact"/>
        <w:ind w:firstLineChars="200" w:firstLine="560"/>
        <w:jc w:val="left"/>
        <w:rPr>
          <w:rFonts w:ascii="仿宋_GB2312" w:eastAsia="仿宋_GB2312" w:hAnsi="宋体" w:cs="宋体"/>
          <w:color w:val="000000"/>
          <w:kern w:val="0"/>
          <w:sz w:val="28"/>
          <w:szCs w:val="28"/>
        </w:rPr>
      </w:pPr>
      <w:r w:rsidRPr="00F72519">
        <w:rPr>
          <w:rFonts w:ascii="仿宋_GB2312" w:eastAsia="仿宋_GB2312" w:hAnsi="宋体" w:cs="宋体" w:hint="eastAsia"/>
          <w:color w:val="000000"/>
          <w:kern w:val="0"/>
          <w:sz w:val="28"/>
          <w:szCs w:val="28"/>
        </w:rPr>
        <w:t>（三）负责推进国家新型工业化产业示范基地（工业互联网领域）、智慧安</w:t>
      </w:r>
      <w:proofErr w:type="gramStart"/>
      <w:r w:rsidRPr="00F72519">
        <w:rPr>
          <w:rFonts w:ascii="仿宋_GB2312" w:eastAsia="仿宋_GB2312" w:hAnsi="宋体" w:cs="宋体" w:hint="eastAsia"/>
          <w:color w:val="000000"/>
          <w:kern w:val="0"/>
          <w:sz w:val="28"/>
          <w:szCs w:val="28"/>
        </w:rPr>
        <w:t>防产业</w:t>
      </w:r>
      <w:proofErr w:type="gramEnd"/>
      <w:r w:rsidRPr="00F72519">
        <w:rPr>
          <w:rFonts w:ascii="仿宋_GB2312" w:eastAsia="仿宋_GB2312" w:hAnsi="宋体" w:cs="宋体" w:hint="eastAsia"/>
          <w:color w:val="000000"/>
          <w:kern w:val="0"/>
          <w:sz w:val="28"/>
          <w:szCs w:val="28"/>
        </w:rPr>
        <w:t>基地建设，加快推动全区信息化和工业化深度融合以及相关信息化产业发展。</w:t>
      </w:r>
    </w:p>
    <w:p w:rsidR="00F72519" w:rsidRPr="00F72519" w:rsidRDefault="00F72519" w:rsidP="00F72519">
      <w:pPr>
        <w:adjustRightInd w:val="0"/>
        <w:snapToGrid w:val="0"/>
        <w:spacing w:line="580" w:lineRule="exact"/>
        <w:ind w:firstLineChars="200" w:firstLine="560"/>
        <w:jc w:val="left"/>
        <w:rPr>
          <w:rFonts w:ascii="仿宋_GB2312" w:eastAsia="仿宋_GB2312" w:hAnsi="宋体" w:cs="宋体"/>
          <w:color w:val="000000"/>
          <w:kern w:val="0"/>
          <w:sz w:val="28"/>
          <w:szCs w:val="28"/>
        </w:rPr>
      </w:pPr>
      <w:r w:rsidRPr="00F72519">
        <w:rPr>
          <w:rFonts w:ascii="仿宋_GB2312" w:eastAsia="仿宋_GB2312" w:hAnsi="宋体" w:cs="宋体" w:hint="eastAsia"/>
          <w:color w:val="000000"/>
          <w:kern w:val="0"/>
          <w:sz w:val="28"/>
          <w:szCs w:val="28"/>
        </w:rPr>
        <w:t>（四）负责全区电子政务基础设施的建设、维护和日常管理，提供网络、计算机、存储等基础资源的支撑保障；负责全区委办局托管应用系统服务器及网站的基础环境保障。</w:t>
      </w:r>
    </w:p>
    <w:p w:rsidR="00F72519" w:rsidRPr="00F72519" w:rsidRDefault="00F72519" w:rsidP="00F72519">
      <w:pPr>
        <w:adjustRightInd w:val="0"/>
        <w:snapToGrid w:val="0"/>
        <w:spacing w:line="580" w:lineRule="exact"/>
        <w:ind w:firstLineChars="200" w:firstLine="560"/>
        <w:jc w:val="left"/>
        <w:rPr>
          <w:rFonts w:ascii="仿宋_GB2312" w:eastAsia="仿宋_GB2312" w:hAnsi="宋体" w:cs="宋体"/>
          <w:color w:val="000000"/>
          <w:kern w:val="0"/>
          <w:sz w:val="28"/>
          <w:szCs w:val="28"/>
        </w:rPr>
      </w:pPr>
      <w:r w:rsidRPr="00F72519">
        <w:rPr>
          <w:rFonts w:ascii="仿宋_GB2312" w:eastAsia="仿宋_GB2312" w:hAnsi="宋体" w:cs="宋体" w:hint="eastAsia"/>
          <w:color w:val="000000"/>
          <w:kern w:val="0"/>
          <w:sz w:val="28"/>
          <w:szCs w:val="28"/>
        </w:rPr>
        <w:t>（五）负责全区公共数据的归集和融合应用工作，推进统一数据共享交换平台建设，做好数据资源的分类分级管理和资源目录编制更新工作；研究数据采集、传输、存储等技术，制定相关技术标准和管理办法，指导各部门数据管理工作。</w:t>
      </w:r>
    </w:p>
    <w:p w:rsidR="00F72519" w:rsidRPr="00F72519" w:rsidRDefault="00F72519" w:rsidP="00F72519">
      <w:pPr>
        <w:adjustRightInd w:val="0"/>
        <w:snapToGrid w:val="0"/>
        <w:spacing w:line="580" w:lineRule="exact"/>
        <w:ind w:firstLineChars="200" w:firstLine="560"/>
        <w:jc w:val="left"/>
        <w:rPr>
          <w:rFonts w:ascii="仿宋_GB2312" w:eastAsia="仿宋_GB2312" w:hAnsi="宋体" w:cs="宋体"/>
          <w:color w:val="000000"/>
          <w:kern w:val="0"/>
          <w:sz w:val="28"/>
          <w:szCs w:val="28"/>
        </w:rPr>
      </w:pPr>
      <w:r w:rsidRPr="00F72519">
        <w:rPr>
          <w:rFonts w:ascii="仿宋_GB2312" w:eastAsia="仿宋_GB2312" w:hAnsi="宋体" w:cs="宋体" w:hint="eastAsia"/>
          <w:color w:val="000000"/>
          <w:kern w:val="0"/>
          <w:sz w:val="28"/>
          <w:szCs w:val="28"/>
        </w:rPr>
        <w:t>（六）负责本区信息化项目的咨询、受理、形式审查、评审组织等工作；负责配合本区“一网通办”、“城市大脑”、“智慧公安”、“雪亮工程”等重大项目建设和资源协调等工作，推进跨部门、跨区域、跨层级的智能化创新应用建设。</w:t>
      </w:r>
    </w:p>
    <w:p w:rsidR="00F72519" w:rsidRPr="00F72519" w:rsidRDefault="00F72519" w:rsidP="00F72519">
      <w:pPr>
        <w:adjustRightInd w:val="0"/>
        <w:snapToGrid w:val="0"/>
        <w:spacing w:line="580" w:lineRule="exact"/>
        <w:ind w:firstLineChars="200" w:firstLine="560"/>
        <w:jc w:val="left"/>
        <w:rPr>
          <w:rFonts w:ascii="仿宋_GB2312" w:eastAsia="仿宋_GB2312" w:hAnsi="宋体" w:cs="宋体"/>
          <w:color w:val="000000"/>
          <w:kern w:val="0"/>
          <w:sz w:val="28"/>
          <w:szCs w:val="28"/>
        </w:rPr>
      </w:pPr>
      <w:r w:rsidRPr="00F72519">
        <w:rPr>
          <w:rFonts w:ascii="仿宋_GB2312" w:eastAsia="仿宋_GB2312" w:hAnsi="宋体" w:cs="宋体" w:hint="eastAsia"/>
          <w:color w:val="000000"/>
          <w:kern w:val="0"/>
          <w:sz w:val="28"/>
          <w:szCs w:val="28"/>
        </w:rPr>
        <w:t>（七）负责全区电子政务信息安全体系的建设以及日常运维、监管工作；</w:t>
      </w:r>
      <w:r w:rsidRPr="00F72519">
        <w:rPr>
          <w:rFonts w:ascii="仿宋_GB2312" w:eastAsia="仿宋_GB2312" w:hAnsi="宋体" w:cs="宋体" w:hint="eastAsia"/>
          <w:color w:val="000000"/>
          <w:kern w:val="0"/>
          <w:sz w:val="28"/>
          <w:szCs w:val="28"/>
        </w:rPr>
        <w:lastRenderedPageBreak/>
        <w:t>负责政务数据、敏感数据的安全防护和隐私保护工作，加强容灾备份等数据保障措施。</w:t>
      </w:r>
    </w:p>
    <w:p w:rsidR="00F72519" w:rsidRPr="00F72519" w:rsidRDefault="00F72519" w:rsidP="00F72519">
      <w:pPr>
        <w:adjustRightInd w:val="0"/>
        <w:snapToGrid w:val="0"/>
        <w:spacing w:line="580" w:lineRule="exact"/>
        <w:ind w:firstLineChars="200" w:firstLine="560"/>
        <w:jc w:val="left"/>
        <w:rPr>
          <w:rFonts w:ascii="仿宋_GB2312" w:eastAsia="仿宋_GB2312" w:hAnsi="宋体" w:cs="宋体"/>
          <w:color w:val="000000"/>
          <w:kern w:val="0"/>
          <w:sz w:val="28"/>
          <w:szCs w:val="28"/>
        </w:rPr>
      </w:pPr>
      <w:r w:rsidRPr="00F72519">
        <w:rPr>
          <w:rFonts w:ascii="仿宋_GB2312" w:eastAsia="仿宋_GB2312" w:hAnsi="宋体" w:cs="宋体" w:hint="eastAsia"/>
          <w:color w:val="000000"/>
          <w:kern w:val="0"/>
          <w:sz w:val="28"/>
          <w:szCs w:val="28"/>
        </w:rPr>
        <w:t>（八）负责推进全区社会保障卡办理网点的建设，以及人员培训、业务指导等工作；负责区级网点的社会保障卡发放、补换等业务开展和日常管理工作。</w:t>
      </w:r>
    </w:p>
    <w:p w:rsidR="00F72519" w:rsidRPr="00F72519" w:rsidRDefault="00F72519" w:rsidP="00F72519">
      <w:pPr>
        <w:adjustRightInd w:val="0"/>
        <w:snapToGrid w:val="0"/>
        <w:spacing w:line="580" w:lineRule="exact"/>
        <w:ind w:firstLineChars="200" w:firstLine="560"/>
        <w:jc w:val="left"/>
        <w:rPr>
          <w:rFonts w:ascii="仿宋_GB2312" w:eastAsia="仿宋_GB2312" w:hAnsi="宋体" w:cs="宋体"/>
          <w:color w:val="000000"/>
          <w:kern w:val="0"/>
          <w:sz w:val="28"/>
          <w:szCs w:val="28"/>
        </w:rPr>
      </w:pPr>
      <w:r w:rsidRPr="00F72519">
        <w:rPr>
          <w:rFonts w:ascii="仿宋_GB2312" w:eastAsia="仿宋_GB2312" w:hAnsi="宋体" w:cs="宋体" w:hint="eastAsia"/>
          <w:color w:val="000000"/>
          <w:kern w:val="0"/>
          <w:sz w:val="28"/>
          <w:szCs w:val="28"/>
        </w:rPr>
        <w:t>（九）负责外国人来华工作许可预审、受理和外国专家人才服务等工作。</w:t>
      </w:r>
    </w:p>
    <w:p w:rsidR="00A41B83" w:rsidRPr="00A41B83" w:rsidRDefault="00F72519" w:rsidP="00F72519">
      <w:pPr>
        <w:adjustRightInd w:val="0"/>
        <w:snapToGrid w:val="0"/>
        <w:spacing w:line="580" w:lineRule="exact"/>
        <w:ind w:firstLineChars="200" w:firstLine="560"/>
        <w:jc w:val="left"/>
        <w:rPr>
          <w:rFonts w:ascii="仿宋_GB2312" w:eastAsia="仿宋_GB2312" w:hAnsi="华文中宋"/>
          <w:sz w:val="28"/>
          <w:szCs w:val="28"/>
        </w:rPr>
      </w:pPr>
      <w:r w:rsidRPr="00F72519">
        <w:rPr>
          <w:rFonts w:ascii="仿宋_GB2312" w:eastAsia="仿宋_GB2312" w:hAnsi="宋体" w:cs="宋体" w:hint="eastAsia"/>
          <w:color w:val="000000"/>
          <w:kern w:val="0"/>
          <w:sz w:val="28"/>
          <w:szCs w:val="28"/>
        </w:rPr>
        <w:t>（十）承担上级部门交办的其他工作。</w:t>
      </w:r>
    </w:p>
    <w:p w:rsidR="00F72519" w:rsidRDefault="00F72519"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F72519" w:rsidRDefault="00F72519"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F72519" w:rsidRDefault="00F72519"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F72519" w:rsidRDefault="00F72519" w:rsidP="000E468C">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0E468C" w:rsidRDefault="0041637D" w:rsidP="0041637D">
      <w:pPr>
        <w:widowControl/>
        <w:shd w:val="clear" w:color="auto" w:fill="FFFFFF"/>
        <w:spacing w:line="560" w:lineRule="exact"/>
        <w:ind w:firstLineChars="200" w:firstLine="560"/>
        <w:jc w:val="center"/>
        <w:rPr>
          <w:rFonts w:ascii="方正小标宋简体" w:eastAsia="方正小标宋简体" w:hAnsi="宋体" w:cs="宋体"/>
          <w:color w:val="000000"/>
          <w:kern w:val="0"/>
          <w:sz w:val="32"/>
          <w:szCs w:val="32"/>
        </w:rPr>
      </w:pPr>
      <w:r w:rsidRPr="00F72519">
        <w:rPr>
          <w:rFonts w:ascii="仿宋_GB2312" w:eastAsia="仿宋_GB2312" w:hAnsi="仿宋" w:cs="宋体" w:hint="eastAsia"/>
          <w:kern w:val="0"/>
          <w:sz w:val="28"/>
          <w:szCs w:val="28"/>
        </w:rPr>
        <w:t>上海市松江区科技创新服务中心（上海市松江区大数据中心）</w:t>
      </w:r>
      <w:r w:rsidR="000E468C">
        <w:rPr>
          <w:rFonts w:ascii="方正小标宋简体" w:eastAsia="方正小标宋简体" w:hAnsi="宋体" w:cs="宋体" w:hint="eastAsia"/>
          <w:color w:val="000000"/>
          <w:kern w:val="0"/>
          <w:sz w:val="32"/>
          <w:szCs w:val="32"/>
        </w:rPr>
        <w:t>机构设置</w:t>
      </w:r>
    </w:p>
    <w:p w:rsidR="00F72519" w:rsidRDefault="00F72519" w:rsidP="00F72519">
      <w:pPr>
        <w:widowControl/>
        <w:shd w:val="clear" w:color="auto" w:fill="FFFFFF"/>
        <w:spacing w:line="560" w:lineRule="exact"/>
        <w:ind w:firstLineChars="200" w:firstLine="560"/>
        <w:jc w:val="center"/>
        <w:rPr>
          <w:rFonts w:ascii="仿宋_GB2312" w:eastAsia="仿宋_GB2312" w:hAnsi="宋体" w:cs="宋体"/>
          <w:color w:val="000000"/>
          <w:kern w:val="0"/>
          <w:sz w:val="28"/>
          <w:szCs w:val="28"/>
        </w:rPr>
      </w:pPr>
    </w:p>
    <w:p w:rsidR="000E468C" w:rsidRDefault="00F72519" w:rsidP="000E468C">
      <w:pPr>
        <w:widowControl/>
        <w:spacing w:line="560" w:lineRule="exact"/>
        <w:ind w:firstLine="480"/>
        <w:jc w:val="left"/>
        <w:rPr>
          <w:rFonts w:ascii="仿宋_GB2312" w:eastAsia="仿宋_GB2312" w:hAnsi="仿宋" w:cs="宋体"/>
          <w:kern w:val="0"/>
          <w:sz w:val="28"/>
          <w:szCs w:val="28"/>
        </w:rPr>
      </w:pPr>
      <w:r w:rsidRPr="00F72519">
        <w:rPr>
          <w:rFonts w:ascii="仿宋_GB2312" w:eastAsia="仿宋_GB2312" w:hAnsi="仿宋" w:cs="宋体" w:hint="eastAsia"/>
          <w:kern w:val="0"/>
          <w:sz w:val="28"/>
          <w:szCs w:val="28"/>
        </w:rPr>
        <w:t>上海市松江区科技创新服务中心（上海市松江区大数据中心）共设9个内设机构，分别为：科技服务部、大学城科技园服务部（综合协调部）、信息化发展部、基础设施部、数据资源部、应用推进部、政务信息安全部、社保卡服务部和外国专家人才服务部。</w:t>
      </w:r>
    </w:p>
    <w:p w:rsidR="000924E4" w:rsidRDefault="000924E4"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0924E4" w:rsidRDefault="000924E4"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DD2682" w:rsidRDefault="00DD2682"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400017" w:rsidRDefault="00F72519" w:rsidP="00F72519">
      <w:pPr>
        <w:widowControl/>
        <w:shd w:val="clear" w:color="auto" w:fill="FFFFFF"/>
        <w:spacing w:line="560" w:lineRule="exact"/>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 xml:space="preserve">                                </w:t>
      </w:r>
    </w:p>
    <w:p w:rsidR="000E468C" w:rsidRDefault="00B258D7"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bookmarkStart w:id="0" w:name="_GoBack"/>
      <w:bookmarkEnd w:id="0"/>
      <w:r w:rsidRPr="00B258D7">
        <w:rPr>
          <w:rFonts w:ascii="方正小标宋简体" w:eastAsia="方正小标宋简体" w:hAnsi="宋体" w:cs="宋体" w:hint="eastAsia"/>
          <w:color w:val="000000"/>
          <w:kern w:val="0"/>
          <w:sz w:val="32"/>
          <w:szCs w:val="32"/>
        </w:rPr>
        <w:t>名词解释</w:t>
      </w:r>
    </w:p>
    <w:p w:rsidR="00B258D7" w:rsidRDefault="00B258D7"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F72519" w:rsidRPr="00F72519" w:rsidRDefault="00F72519" w:rsidP="00F72519">
      <w:pPr>
        <w:widowControl/>
        <w:spacing w:line="560" w:lineRule="exact"/>
        <w:ind w:firstLineChars="150" w:firstLine="420"/>
        <w:rPr>
          <w:rFonts w:ascii="仿宋_GB2312" w:eastAsia="仿宋_GB2312" w:hAnsi="仿宋" w:cs="宋体"/>
          <w:kern w:val="0"/>
          <w:sz w:val="28"/>
          <w:szCs w:val="28"/>
        </w:rPr>
      </w:pPr>
      <w:r w:rsidRPr="00F72519">
        <w:rPr>
          <w:rFonts w:ascii="仿宋_GB2312" w:eastAsia="仿宋_GB2312" w:hAnsi="仿宋" w:cs="宋体" w:hint="eastAsia"/>
          <w:kern w:val="0"/>
          <w:sz w:val="28"/>
          <w:szCs w:val="28"/>
        </w:rPr>
        <w:t>（一）基本支出预算：是市级预算主管部门及所属预算单位为保障其机构正常运转、完成日常工作任务而编制的年度基本支出计划，包括人员经费和公用经费两部分。</w:t>
      </w:r>
    </w:p>
    <w:p w:rsidR="00F72519" w:rsidRPr="00F72519" w:rsidRDefault="00F72519" w:rsidP="00F72519">
      <w:pPr>
        <w:widowControl/>
        <w:spacing w:line="560" w:lineRule="exact"/>
        <w:ind w:firstLineChars="150" w:firstLine="420"/>
        <w:rPr>
          <w:rFonts w:ascii="仿宋_GB2312" w:eastAsia="仿宋_GB2312" w:hAnsi="仿宋" w:cs="宋体"/>
          <w:kern w:val="0"/>
          <w:sz w:val="28"/>
          <w:szCs w:val="28"/>
        </w:rPr>
      </w:pPr>
      <w:r w:rsidRPr="00F72519">
        <w:rPr>
          <w:rFonts w:ascii="仿宋_GB2312" w:eastAsia="仿宋_GB2312" w:hAnsi="仿宋" w:cs="宋体" w:hint="eastAsia"/>
          <w:kern w:val="0"/>
          <w:sz w:val="28"/>
          <w:szCs w:val="28"/>
        </w:rPr>
        <w:t>（二）项目支出预算：是市级预算主管部门及所属预算单位为完成行政工作任务、事业发展目标或政府发展战略、特定目标，在基本支出之外编制的年度支出计划。</w:t>
      </w:r>
    </w:p>
    <w:p w:rsidR="00F72519" w:rsidRPr="00F72519" w:rsidRDefault="00F72519" w:rsidP="00F72519">
      <w:pPr>
        <w:widowControl/>
        <w:spacing w:line="560" w:lineRule="exact"/>
        <w:ind w:firstLineChars="150" w:firstLine="420"/>
        <w:rPr>
          <w:rFonts w:ascii="仿宋_GB2312" w:eastAsia="仿宋_GB2312" w:hAnsi="仿宋" w:cs="宋体"/>
          <w:kern w:val="0"/>
          <w:sz w:val="28"/>
          <w:szCs w:val="28"/>
        </w:rPr>
      </w:pPr>
      <w:r w:rsidRPr="00F72519">
        <w:rPr>
          <w:rFonts w:ascii="仿宋_GB2312" w:eastAsia="仿宋_GB2312" w:hAnsi="仿宋" w:cs="宋体" w:hint="eastAsia"/>
          <w:kern w:val="0"/>
          <w:sz w:val="28"/>
          <w:szCs w:val="28"/>
        </w:rPr>
        <w:t>（三）“三公”经费：是与市级财政有经费</w:t>
      </w:r>
      <w:proofErr w:type="gramStart"/>
      <w:r w:rsidRPr="00F72519">
        <w:rPr>
          <w:rFonts w:ascii="仿宋_GB2312" w:eastAsia="仿宋_GB2312" w:hAnsi="仿宋" w:cs="宋体" w:hint="eastAsia"/>
          <w:kern w:val="0"/>
          <w:sz w:val="28"/>
          <w:szCs w:val="28"/>
        </w:rPr>
        <w:t>领拨关系</w:t>
      </w:r>
      <w:proofErr w:type="gramEnd"/>
      <w:r w:rsidRPr="00F72519">
        <w:rPr>
          <w:rFonts w:ascii="仿宋_GB2312" w:eastAsia="仿宋_GB2312" w:hAnsi="仿宋" w:cs="宋体" w:hint="eastAsia"/>
          <w:kern w:val="0"/>
          <w:sz w:val="28"/>
          <w:szCs w:val="28"/>
        </w:rPr>
        <w:t>的部门及其下属预算单位使用市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安排市内因公出差、公务文件交换、日常工作开展等所需公务用车燃料费、维修费、过路过桥费、保险费等支出。</w:t>
      </w:r>
    </w:p>
    <w:p w:rsidR="00637F34" w:rsidRDefault="00F72519" w:rsidP="00F72519">
      <w:pPr>
        <w:widowControl/>
        <w:spacing w:line="560" w:lineRule="exact"/>
        <w:ind w:firstLineChars="150" w:firstLine="420"/>
        <w:rPr>
          <w:rFonts w:ascii="仿宋_GB2312" w:eastAsia="仿宋_GB2312" w:hAnsi="仿宋" w:cs="宋体"/>
          <w:kern w:val="0"/>
          <w:sz w:val="28"/>
          <w:szCs w:val="28"/>
        </w:rPr>
      </w:pPr>
      <w:r w:rsidRPr="00F72519">
        <w:rPr>
          <w:rFonts w:ascii="仿宋_GB2312" w:eastAsia="仿宋_GB2312" w:hAnsi="仿宋" w:cs="宋体" w:hint="eastAsia"/>
          <w:kern w:val="0"/>
          <w:sz w:val="28"/>
          <w:szCs w:val="28"/>
        </w:rPr>
        <w:t>（四）机关运行经费：指行政单位和参照公务员法管理的事业单位使用一般公共预算财政拨款安排的基本支出中的日常公用经费支出</w:t>
      </w:r>
      <w:r w:rsidR="00637F34" w:rsidRPr="00276F42">
        <w:rPr>
          <w:rFonts w:ascii="仿宋_GB2312" w:eastAsia="仿宋_GB2312" w:hAnsi="仿宋" w:cs="宋体" w:hint="eastAsia"/>
          <w:kern w:val="0"/>
          <w:sz w:val="28"/>
          <w:szCs w:val="28"/>
        </w:rPr>
        <w:t>四、其他收入：指单位取得的除“财政拨款收入”、“事业收入”、“经营收入”等以外的收入。</w:t>
      </w:r>
    </w:p>
    <w:p w:rsidR="00F72519" w:rsidRDefault="00F72519" w:rsidP="00F72519">
      <w:pPr>
        <w:widowControl/>
        <w:spacing w:line="560" w:lineRule="exact"/>
        <w:ind w:firstLineChars="150" w:firstLine="420"/>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p w:rsidR="00F72519" w:rsidRDefault="00F72519" w:rsidP="00F72519">
      <w:pPr>
        <w:widowControl/>
        <w:spacing w:line="560" w:lineRule="exact"/>
        <w:ind w:firstLineChars="150" w:firstLine="420"/>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p w:rsidR="00F72519" w:rsidRDefault="00F72519" w:rsidP="00F72519">
      <w:pPr>
        <w:widowControl/>
        <w:spacing w:line="560" w:lineRule="exact"/>
        <w:ind w:firstLineChars="150" w:firstLine="420"/>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p w:rsidR="00F72519" w:rsidRDefault="00F72519" w:rsidP="00F72519">
      <w:pPr>
        <w:widowControl/>
        <w:spacing w:line="560" w:lineRule="exact"/>
        <w:ind w:firstLineChars="150" w:firstLine="420"/>
        <w:jc w:val="center"/>
        <w:rPr>
          <w:rFonts w:ascii="仿宋_GB2312" w:eastAsia="仿宋_GB2312" w:hAnsi="仿宋" w:cs="宋体"/>
          <w:kern w:val="0"/>
          <w:sz w:val="28"/>
          <w:szCs w:val="28"/>
        </w:rPr>
      </w:pPr>
      <w:r w:rsidRPr="00F72519">
        <w:rPr>
          <w:rFonts w:ascii="仿宋_GB2312" w:eastAsia="仿宋_GB2312" w:hAnsi="仿宋" w:cs="宋体" w:hint="eastAsia"/>
          <w:kern w:val="0"/>
          <w:sz w:val="28"/>
          <w:szCs w:val="28"/>
        </w:rPr>
        <w:t>2021年单位预算编制说明</w:t>
      </w:r>
    </w:p>
    <w:p w:rsidR="00F72519" w:rsidRDefault="00F72519" w:rsidP="00F72519">
      <w:pPr>
        <w:widowControl/>
        <w:spacing w:line="560" w:lineRule="exact"/>
        <w:ind w:firstLineChars="150" w:firstLine="420"/>
        <w:jc w:val="center"/>
        <w:rPr>
          <w:rFonts w:ascii="仿宋_GB2312" w:eastAsia="仿宋_GB2312" w:hAnsi="仿宋" w:cs="宋体"/>
          <w:kern w:val="0"/>
          <w:sz w:val="28"/>
          <w:szCs w:val="28"/>
        </w:rPr>
      </w:pPr>
    </w:p>
    <w:p w:rsidR="00F72519" w:rsidRPr="00F72519" w:rsidRDefault="00F72519" w:rsidP="00F72519">
      <w:pPr>
        <w:widowControl/>
        <w:spacing w:line="560" w:lineRule="exact"/>
        <w:ind w:firstLineChars="150" w:firstLine="42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r w:rsidRPr="00F72519">
        <w:rPr>
          <w:rFonts w:ascii="仿宋_GB2312" w:eastAsia="仿宋_GB2312" w:hAnsi="仿宋" w:cs="宋体" w:hint="eastAsia"/>
          <w:kern w:val="0"/>
          <w:sz w:val="28"/>
          <w:szCs w:val="28"/>
        </w:rPr>
        <w:t>2021年，上海市松江区科技创新服务中心（上海市松江区大数据中心）预算支出总额为1896.37万元，其中：财政拨款支出预算1896.37万元，比2020年预算增加1231.28万元。财政拨款支出预算中，一般公共预算拨款支出预算1896.37万元，比2020年预算增加1231.28万元；政府性基金拨款支出预算0万元。财政拨款支出主要内容如下：</w:t>
      </w:r>
    </w:p>
    <w:p w:rsidR="00F72519" w:rsidRPr="00F72519" w:rsidRDefault="00F72519" w:rsidP="00F72519">
      <w:pPr>
        <w:widowControl/>
        <w:spacing w:line="560" w:lineRule="exact"/>
        <w:ind w:firstLineChars="150" w:firstLine="42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r w:rsidRPr="00F72519">
        <w:rPr>
          <w:rFonts w:ascii="仿宋_GB2312" w:eastAsia="仿宋_GB2312" w:hAnsi="仿宋" w:cs="宋体" w:hint="eastAsia"/>
          <w:kern w:val="0"/>
          <w:sz w:val="28"/>
          <w:szCs w:val="28"/>
        </w:rPr>
        <w:t>1. “机关服务”科目1712.17万元，主要用于事业单位人员的工资福利、对个人和家庭的补助、日常公用经费和社保卡工作经费。</w:t>
      </w:r>
    </w:p>
    <w:p w:rsidR="00F72519" w:rsidRPr="00F72519" w:rsidRDefault="00F72519" w:rsidP="00F72519">
      <w:pPr>
        <w:widowControl/>
        <w:spacing w:line="560" w:lineRule="exact"/>
        <w:ind w:firstLineChars="150" w:firstLine="42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r w:rsidRPr="00F72519">
        <w:rPr>
          <w:rFonts w:ascii="仿宋_GB2312" w:eastAsia="仿宋_GB2312" w:hAnsi="仿宋" w:cs="宋体" w:hint="eastAsia"/>
          <w:kern w:val="0"/>
          <w:sz w:val="28"/>
          <w:szCs w:val="28"/>
        </w:rPr>
        <w:t>2. “事业单位离退休”科目1.37万元，主要用于事业单位离退休人员的福利费和活动费。</w:t>
      </w:r>
    </w:p>
    <w:p w:rsidR="00F72519" w:rsidRPr="00F72519" w:rsidRDefault="00F72519" w:rsidP="00F72519">
      <w:pPr>
        <w:widowControl/>
        <w:spacing w:line="560" w:lineRule="exact"/>
        <w:ind w:firstLineChars="150" w:firstLine="42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r w:rsidRPr="00F72519">
        <w:rPr>
          <w:rFonts w:ascii="仿宋_GB2312" w:eastAsia="仿宋_GB2312" w:hAnsi="仿宋" w:cs="宋体" w:hint="eastAsia"/>
          <w:kern w:val="0"/>
          <w:sz w:val="28"/>
          <w:szCs w:val="28"/>
        </w:rPr>
        <w:t>3. “机关事业单位基本养老保险缴费支出”科目70.49万元，主要用于按照国家政策规定为在职人员缴纳基本养老保险缴费支出。</w:t>
      </w:r>
    </w:p>
    <w:p w:rsidR="00F72519" w:rsidRPr="00F72519" w:rsidRDefault="00F72519" w:rsidP="00F72519">
      <w:pPr>
        <w:widowControl/>
        <w:spacing w:line="560" w:lineRule="exact"/>
        <w:ind w:firstLineChars="150" w:firstLine="42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r w:rsidRPr="00F72519">
        <w:rPr>
          <w:rFonts w:ascii="仿宋_GB2312" w:eastAsia="仿宋_GB2312" w:hAnsi="仿宋" w:cs="宋体" w:hint="eastAsia"/>
          <w:kern w:val="0"/>
          <w:sz w:val="28"/>
          <w:szCs w:val="28"/>
        </w:rPr>
        <w:t>4.“机关事业单位职业年金缴费支出”科目35.24万元，主要用于按照国家政策规定为在职人员缴纳职业年金 缴费支出。</w:t>
      </w:r>
    </w:p>
    <w:p w:rsidR="00F72519" w:rsidRPr="00F72519" w:rsidRDefault="00F72519" w:rsidP="00F72519">
      <w:pPr>
        <w:widowControl/>
        <w:spacing w:line="560" w:lineRule="exact"/>
        <w:ind w:firstLineChars="150" w:firstLine="42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r w:rsidRPr="00F72519">
        <w:rPr>
          <w:rFonts w:ascii="仿宋_GB2312" w:eastAsia="仿宋_GB2312" w:hAnsi="仿宋" w:cs="宋体" w:hint="eastAsia"/>
          <w:kern w:val="0"/>
          <w:sz w:val="28"/>
          <w:szCs w:val="28"/>
        </w:rPr>
        <w:t>5.“事业单位医疗”科目46.26万元，主要用于按照国家政策规定为在职人员缴纳基本医疗保险费的支出。</w:t>
      </w:r>
    </w:p>
    <w:p w:rsidR="00F72519" w:rsidRDefault="00F72519" w:rsidP="0041637D">
      <w:pPr>
        <w:widowControl/>
        <w:spacing w:line="560" w:lineRule="exact"/>
        <w:ind w:firstLineChars="150" w:firstLine="42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r w:rsidRPr="00F72519">
        <w:rPr>
          <w:rFonts w:ascii="仿宋_GB2312" w:eastAsia="仿宋_GB2312" w:hAnsi="仿宋" w:cs="宋体" w:hint="eastAsia"/>
          <w:kern w:val="0"/>
          <w:sz w:val="28"/>
          <w:szCs w:val="28"/>
        </w:rPr>
        <w:t>6.“住房公积金”科目30.84万元，主要用于按照国家政策规定为在职人员缴纳住房公积金的缴费支出。</w:t>
      </w:r>
    </w:p>
    <w:p w:rsidR="0041637D" w:rsidRDefault="0041637D" w:rsidP="0041637D">
      <w:pPr>
        <w:widowControl/>
        <w:spacing w:line="560" w:lineRule="exact"/>
        <w:ind w:firstLineChars="150" w:firstLine="420"/>
        <w:jc w:val="left"/>
        <w:rPr>
          <w:rFonts w:ascii="仿宋_GB2312" w:eastAsia="仿宋_GB2312" w:hAnsi="仿宋" w:cs="宋体"/>
          <w:kern w:val="0"/>
          <w:sz w:val="28"/>
          <w:szCs w:val="28"/>
        </w:rPr>
      </w:pPr>
    </w:p>
    <w:p w:rsidR="00B43928" w:rsidRDefault="00B43928" w:rsidP="0041637D">
      <w:pPr>
        <w:widowControl/>
        <w:spacing w:line="560" w:lineRule="exact"/>
        <w:ind w:firstLineChars="150" w:firstLine="420"/>
        <w:jc w:val="left"/>
        <w:rPr>
          <w:rFonts w:ascii="仿宋_GB2312" w:eastAsia="仿宋_GB2312" w:hAnsi="仿宋" w:cs="宋体"/>
          <w:kern w:val="0"/>
          <w:sz w:val="28"/>
          <w:szCs w:val="28"/>
        </w:rPr>
      </w:pPr>
    </w:p>
    <w:p w:rsidR="00B43928" w:rsidRDefault="00B43928" w:rsidP="0041637D">
      <w:pPr>
        <w:widowControl/>
        <w:spacing w:line="560" w:lineRule="exact"/>
        <w:ind w:firstLineChars="150" w:firstLine="420"/>
        <w:jc w:val="left"/>
        <w:rPr>
          <w:rFonts w:ascii="仿宋_GB2312" w:eastAsia="仿宋_GB2312" w:hAnsi="仿宋" w:cs="宋体"/>
          <w:kern w:val="0"/>
          <w:sz w:val="28"/>
          <w:szCs w:val="28"/>
        </w:rPr>
      </w:pPr>
    </w:p>
    <w:p w:rsidR="00B43928" w:rsidRDefault="00B43928" w:rsidP="0041637D">
      <w:pPr>
        <w:widowControl/>
        <w:spacing w:line="560" w:lineRule="exact"/>
        <w:ind w:firstLineChars="150" w:firstLine="420"/>
        <w:jc w:val="left"/>
        <w:rPr>
          <w:rFonts w:ascii="仿宋_GB2312" w:eastAsia="仿宋_GB2312" w:hAnsi="仿宋" w:cs="宋体"/>
          <w:kern w:val="0"/>
          <w:sz w:val="28"/>
          <w:szCs w:val="28"/>
        </w:rPr>
      </w:pPr>
    </w:p>
    <w:tbl>
      <w:tblPr>
        <w:tblW w:w="5000" w:type="pct"/>
        <w:tblLook w:val="04A0"/>
      </w:tblPr>
      <w:tblGrid>
        <w:gridCol w:w="1716"/>
        <w:gridCol w:w="1566"/>
        <w:gridCol w:w="1619"/>
        <w:gridCol w:w="1266"/>
        <w:gridCol w:w="1266"/>
        <w:gridCol w:w="1041"/>
        <w:gridCol w:w="1266"/>
      </w:tblGrid>
      <w:tr w:rsidR="00F72519" w:rsidRPr="00956BEB" w:rsidTr="00F72519">
        <w:trPr>
          <w:trHeight w:val="450"/>
        </w:trPr>
        <w:tc>
          <w:tcPr>
            <w:tcW w:w="5000" w:type="pct"/>
            <w:gridSpan w:val="7"/>
            <w:tcBorders>
              <w:top w:val="nil"/>
              <w:left w:val="nil"/>
              <w:bottom w:val="nil"/>
              <w:right w:val="nil"/>
            </w:tcBorders>
            <w:shd w:val="clear" w:color="auto" w:fill="auto"/>
            <w:noWrap/>
            <w:vAlign w:val="center"/>
            <w:hideMark/>
          </w:tcPr>
          <w:p w:rsidR="00F72519" w:rsidRPr="00956BEB" w:rsidRDefault="00F72519" w:rsidP="00F72519">
            <w:pPr>
              <w:widowControl/>
              <w:jc w:val="center"/>
              <w:rPr>
                <w:rFonts w:ascii="宋体" w:hAnsi="宋体" w:cs="宋体"/>
                <w:kern w:val="0"/>
                <w:sz w:val="28"/>
                <w:szCs w:val="28"/>
              </w:rPr>
            </w:pPr>
            <w:r w:rsidRPr="00956BEB">
              <w:rPr>
                <w:rFonts w:ascii="宋体" w:hAnsi="宋体" w:cs="宋体" w:hint="eastAsia"/>
                <w:kern w:val="0"/>
                <w:sz w:val="28"/>
                <w:szCs w:val="28"/>
              </w:rPr>
              <w:t>2021年单位财务收支预算总表</w:t>
            </w:r>
          </w:p>
        </w:tc>
      </w:tr>
      <w:tr w:rsidR="00F72519" w:rsidRPr="00956BEB" w:rsidTr="00F72519">
        <w:trPr>
          <w:trHeight w:val="150"/>
        </w:trPr>
        <w:tc>
          <w:tcPr>
            <w:tcW w:w="804" w:type="pct"/>
            <w:tcBorders>
              <w:top w:val="nil"/>
              <w:left w:val="nil"/>
              <w:bottom w:val="nil"/>
              <w:right w:val="nil"/>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p>
        </w:tc>
        <w:tc>
          <w:tcPr>
            <w:tcW w:w="779" w:type="pct"/>
            <w:tcBorders>
              <w:top w:val="nil"/>
              <w:left w:val="nil"/>
              <w:bottom w:val="nil"/>
              <w:right w:val="nil"/>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p>
        </w:tc>
        <w:tc>
          <w:tcPr>
            <w:tcW w:w="1107" w:type="pct"/>
            <w:tcBorders>
              <w:top w:val="nil"/>
              <w:left w:val="nil"/>
              <w:bottom w:val="nil"/>
              <w:right w:val="nil"/>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p>
        </w:tc>
        <w:tc>
          <w:tcPr>
            <w:tcW w:w="605" w:type="pct"/>
            <w:tcBorders>
              <w:top w:val="nil"/>
              <w:left w:val="nil"/>
              <w:bottom w:val="nil"/>
              <w:right w:val="nil"/>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p>
        </w:tc>
        <w:tc>
          <w:tcPr>
            <w:tcW w:w="611" w:type="pct"/>
            <w:tcBorders>
              <w:top w:val="nil"/>
              <w:left w:val="nil"/>
              <w:bottom w:val="nil"/>
              <w:right w:val="nil"/>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p>
        </w:tc>
        <w:tc>
          <w:tcPr>
            <w:tcW w:w="489" w:type="pct"/>
            <w:tcBorders>
              <w:top w:val="nil"/>
              <w:left w:val="nil"/>
              <w:bottom w:val="nil"/>
              <w:right w:val="nil"/>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p>
        </w:tc>
        <w:tc>
          <w:tcPr>
            <w:tcW w:w="605" w:type="pct"/>
            <w:tcBorders>
              <w:top w:val="nil"/>
              <w:left w:val="nil"/>
              <w:bottom w:val="nil"/>
              <w:right w:val="nil"/>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p>
        </w:tc>
      </w:tr>
      <w:tr w:rsidR="00F72519" w:rsidRPr="00956BEB" w:rsidTr="00F72519">
        <w:trPr>
          <w:trHeight w:val="360"/>
        </w:trPr>
        <w:tc>
          <w:tcPr>
            <w:tcW w:w="3906" w:type="pct"/>
            <w:gridSpan w:val="5"/>
            <w:tcBorders>
              <w:top w:val="nil"/>
              <w:left w:val="nil"/>
              <w:bottom w:val="nil"/>
              <w:right w:val="nil"/>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编制单位：上海市松江区科技创新服务中心（上海市松江区大数据中心）</w:t>
            </w:r>
          </w:p>
        </w:tc>
        <w:tc>
          <w:tcPr>
            <w:tcW w:w="489" w:type="pct"/>
            <w:tcBorders>
              <w:top w:val="nil"/>
              <w:left w:val="nil"/>
              <w:bottom w:val="nil"/>
              <w:right w:val="nil"/>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p>
        </w:tc>
        <w:tc>
          <w:tcPr>
            <w:tcW w:w="605" w:type="pct"/>
            <w:tcBorders>
              <w:top w:val="nil"/>
              <w:left w:val="nil"/>
              <w:bottom w:val="nil"/>
              <w:right w:val="nil"/>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单位：元</w:t>
            </w:r>
          </w:p>
        </w:tc>
      </w:tr>
      <w:tr w:rsidR="00F72519" w:rsidRPr="00956BEB" w:rsidTr="00F72519">
        <w:trPr>
          <w:trHeight w:val="150"/>
        </w:trPr>
        <w:tc>
          <w:tcPr>
            <w:tcW w:w="804" w:type="pct"/>
            <w:tcBorders>
              <w:top w:val="nil"/>
              <w:left w:val="nil"/>
              <w:bottom w:val="nil"/>
              <w:right w:val="nil"/>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p>
        </w:tc>
        <w:tc>
          <w:tcPr>
            <w:tcW w:w="779" w:type="pct"/>
            <w:tcBorders>
              <w:top w:val="nil"/>
              <w:left w:val="nil"/>
              <w:bottom w:val="nil"/>
              <w:right w:val="nil"/>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p>
        </w:tc>
        <w:tc>
          <w:tcPr>
            <w:tcW w:w="1107" w:type="pct"/>
            <w:tcBorders>
              <w:top w:val="nil"/>
              <w:left w:val="nil"/>
              <w:bottom w:val="nil"/>
              <w:right w:val="nil"/>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p>
        </w:tc>
        <w:tc>
          <w:tcPr>
            <w:tcW w:w="605" w:type="pct"/>
            <w:tcBorders>
              <w:top w:val="nil"/>
              <w:left w:val="nil"/>
              <w:bottom w:val="nil"/>
              <w:right w:val="nil"/>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p>
        </w:tc>
        <w:tc>
          <w:tcPr>
            <w:tcW w:w="611" w:type="pct"/>
            <w:tcBorders>
              <w:top w:val="nil"/>
              <w:left w:val="nil"/>
              <w:bottom w:val="nil"/>
              <w:right w:val="nil"/>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p>
        </w:tc>
        <w:tc>
          <w:tcPr>
            <w:tcW w:w="489" w:type="pct"/>
            <w:tcBorders>
              <w:top w:val="nil"/>
              <w:left w:val="nil"/>
              <w:bottom w:val="nil"/>
              <w:right w:val="nil"/>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p>
        </w:tc>
        <w:tc>
          <w:tcPr>
            <w:tcW w:w="605" w:type="pct"/>
            <w:tcBorders>
              <w:top w:val="nil"/>
              <w:left w:val="nil"/>
              <w:bottom w:val="nil"/>
              <w:right w:val="nil"/>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p>
        </w:tc>
      </w:tr>
      <w:tr w:rsidR="00F72519" w:rsidRPr="00956BEB" w:rsidTr="00F72519">
        <w:trPr>
          <w:trHeight w:val="484"/>
        </w:trPr>
        <w:tc>
          <w:tcPr>
            <w:tcW w:w="15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519" w:rsidRPr="00956BEB" w:rsidRDefault="00F72519" w:rsidP="00F72519">
            <w:pPr>
              <w:widowControl/>
              <w:jc w:val="center"/>
              <w:rPr>
                <w:rFonts w:ascii="宋体" w:hAnsi="宋体" w:cs="宋体"/>
                <w:kern w:val="0"/>
                <w:sz w:val="15"/>
                <w:szCs w:val="15"/>
              </w:rPr>
            </w:pPr>
            <w:r w:rsidRPr="00956BEB">
              <w:rPr>
                <w:rFonts w:ascii="宋体" w:hAnsi="宋体" w:cs="宋体" w:hint="eastAsia"/>
                <w:kern w:val="0"/>
                <w:sz w:val="15"/>
                <w:szCs w:val="15"/>
              </w:rPr>
              <w:t>本年收入</w:t>
            </w:r>
          </w:p>
        </w:tc>
        <w:tc>
          <w:tcPr>
            <w:tcW w:w="3417" w:type="pct"/>
            <w:gridSpan w:val="5"/>
            <w:tcBorders>
              <w:top w:val="single" w:sz="4" w:space="0" w:color="auto"/>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center"/>
              <w:rPr>
                <w:rFonts w:ascii="宋体" w:hAnsi="宋体" w:cs="宋体"/>
                <w:kern w:val="0"/>
                <w:sz w:val="15"/>
                <w:szCs w:val="15"/>
              </w:rPr>
            </w:pPr>
            <w:r w:rsidRPr="00956BEB">
              <w:rPr>
                <w:rFonts w:ascii="宋体" w:hAnsi="宋体" w:cs="宋体" w:hint="eastAsia"/>
                <w:kern w:val="0"/>
                <w:sz w:val="15"/>
                <w:szCs w:val="15"/>
              </w:rPr>
              <w:t>本年支出</w:t>
            </w:r>
          </w:p>
        </w:tc>
      </w:tr>
      <w:tr w:rsidR="00F72519" w:rsidRPr="00956BEB" w:rsidTr="00F72519">
        <w:trPr>
          <w:trHeight w:val="484"/>
        </w:trPr>
        <w:tc>
          <w:tcPr>
            <w:tcW w:w="804" w:type="pct"/>
            <w:vMerge w:val="restart"/>
            <w:tcBorders>
              <w:top w:val="nil"/>
              <w:left w:val="single" w:sz="4" w:space="0" w:color="auto"/>
              <w:bottom w:val="single" w:sz="4" w:space="0" w:color="000000"/>
              <w:right w:val="single" w:sz="4" w:space="0" w:color="auto"/>
            </w:tcBorders>
            <w:shd w:val="clear" w:color="auto" w:fill="auto"/>
            <w:vAlign w:val="center"/>
            <w:hideMark/>
          </w:tcPr>
          <w:p w:rsidR="00F72519" w:rsidRPr="00956BEB" w:rsidRDefault="00F72519" w:rsidP="00F72519">
            <w:pPr>
              <w:widowControl/>
              <w:jc w:val="center"/>
              <w:rPr>
                <w:rFonts w:ascii="宋体" w:hAnsi="宋体" w:cs="宋体"/>
                <w:kern w:val="0"/>
                <w:sz w:val="15"/>
                <w:szCs w:val="15"/>
              </w:rPr>
            </w:pPr>
            <w:r w:rsidRPr="00956BEB">
              <w:rPr>
                <w:rFonts w:ascii="宋体" w:hAnsi="宋体" w:cs="宋体" w:hint="eastAsia"/>
                <w:kern w:val="0"/>
                <w:sz w:val="15"/>
                <w:szCs w:val="15"/>
              </w:rPr>
              <w:t>项目</w:t>
            </w:r>
          </w:p>
        </w:tc>
        <w:tc>
          <w:tcPr>
            <w:tcW w:w="779" w:type="pct"/>
            <w:vMerge w:val="restart"/>
            <w:tcBorders>
              <w:top w:val="nil"/>
              <w:left w:val="single" w:sz="4" w:space="0" w:color="auto"/>
              <w:bottom w:val="single" w:sz="4" w:space="0" w:color="000000"/>
              <w:right w:val="single" w:sz="4" w:space="0" w:color="auto"/>
            </w:tcBorders>
            <w:shd w:val="clear" w:color="auto" w:fill="auto"/>
            <w:vAlign w:val="center"/>
            <w:hideMark/>
          </w:tcPr>
          <w:p w:rsidR="00F72519" w:rsidRPr="00956BEB" w:rsidRDefault="00F72519" w:rsidP="00F72519">
            <w:pPr>
              <w:widowControl/>
              <w:jc w:val="center"/>
              <w:rPr>
                <w:rFonts w:ascii="宋体" w:hAnsi="宋体" w:cs="宋体"/>
                <w:kern w:val="0"/>
                <w:sz w:val="15"/>
                <w:szCs w:val="15"/>
              </w:rPr>
            </w:pPr>
            <w:r w:rsidRPr="00956BEB">
              <w:rPr>
                <w:rFonts w:ascii="宋体" w:hAnsi="宋体" w:cs="宋体" w:hint="eastAsia"/>
                <w:kern w:val="0"/>
                <w:sz w:val="15"/>
                <w:szCs w:val="15"/>
              </w:rPr>
              <w:t>预算数</w:t>
            </w:r>
          </w:p>
        </w:tc>
        <w:tc>
          <w:tcPr>
            <w:tcW w:w="1107" w:type="pct"/>
            <w:vMerge w:val="restart"/>
            <w:tcBorders>
              <w:top w:val="nil"/>
              <w:left w:val="single" w:sz="4" w:space="0" w:color="auto"/>
              <w:bottom w:val="single" w:sz="4" w:space="0" w:color="000000"/>
              <w:right w:val="single" w:sz="4" w:space="0" w:color="auto"/>
            </w:tcBorders>
            <w:shd w:val="clear" w:color="auto" w:fill="auto"/>
            <w:vAlign w:val="center"/>
            <w:hideMark/>
          </w:tcPr>
          <w:p w:rsidR="00F72519" w:rsidRPr="00956BEB" w:rsidRDefault="00F72519" w:rsidP="00F72519">
            <w:pPr>
              <w:widowControl/>
              <w:jc w:val="center"/>
              <w:rPr>
                <w:rFonts w:ascii="宋体" w:hAnsi="宋体" w:cs="宋体"/>
                <w:kern w:val="0"/>
                <w:sz w:val="15"/>
                <w:szCs w:val="15"/>
              </w:rPr>
            </w:pPr>
            <w:r w:rsidRPr="00956BEB">
              <w:rPr>
                <w:rFonts w:ascii="宋体" w:hAnsi="宋体" w:cs="宋体" w:hint="eastAsia"/>
                <w:kern w:val="0"/>
                <w:sz w:val="15"/>
                <w:szCs w:val="15"/>
              </w:rPr>
              <w:t>项目</w:t>
            </w:r>
          </w:p>
        </w:tc>
        <w:tc>
          <w:tcPr>
            <w:tcW w:w="2310" w:type="pct"/>
            <w:gridSpan w:val="4"/>
            <w:tcBorders>
              <w:top w:val="single" w:sz="4" w:space="0" w:color="auto"/>
              <w:left w:val="nil"/>
              <w:bottom w:val="nil"/>
              <w:right w:val="single" w:sz="4" w:space="0" w:color="000000"/>
            </w:tcBorders>
            <w:shd w:val="clear" w:color="auto" w:fill="auto"/>
            <w:noWrap/>
            <w:vAlign w:val="center"/>
            <w:hideMark/>
          </w:tcPr>
          <w:p w:rsidR="00F72519" w:rsidRPr="00956BEB" w:rsidRDefault="00F72519" w:rsidP="00F72519">
            <w:pPr>
              <w:widowControl/>
              <w:jc w:val="center"/>
              <w:rPr>
                <w:rFonts w:ascii="宋体" w:hAnsi="宋体" w:cs="宋体"/>
                <w:kern w:val="0"/>
                <w:sz w:val="15"/>
                <w:szCs w:val="15"/>
              </w:rPr>
            </w:pPr>
            <w:r w:rsidRPr="00956BEB">
              <w:rPr>
                <w:rFonts w:ascii="宋体" w:hAnsi="宋体" w:cs="宋体" w:hint="eastAsia"/>
                <w:kern w:val="0"/>
                <w:sz w:val="15"/>
                <w:szCs w:val="15"/>
              </w:rPr>
              <w:t>预算数</w:t>
            </w:r>
          </w:p>
        </w:tc>
      </w:tr>
      <w:tr w:rsidR="00F72519" w:rsidRPr="00956BEB" w:rsidTr="00F72519">
        <w:trPr>
          <w:trHeight w:val="484"/>
        </w:trPr>
        <w:tc>
          <w:tcPr>
            <w:tcW w:w="804" w:type="pct"/>
            <w:vMerge/>
            <w:tcBorders>
              <w:top w:val="nil"/>
              <w:left w:val="single" w:sz="4" w:space="0" w:color="auto"/>
              <w:bottom w:val="single" w:sz="4" w:space="0" w:color="000000"/>
              <w:right w:val="single" w:sz="4" w:space="0" w:color="auto"/>
            </w:tcBorders>
            <w:vAlign w:val="center"/>
            <w:hideMark/>
          </w:tcPr>
          <w:p w:rsidR="00F72519" w:rsidRPr="00956BEB" w:rsidRDefault="00F72519" w:rsidP="00F72519">
            <w:pPr>
              <w:widowControl/>
              <w:jc w:val="left"/>
              <w:rPr>
                <w:rFonts w:ascii="宋体" w:hAnsi="宋体" w:cs="宋体"/>
                <w:kern w:val="0"/>
                <w:sz w:val="15"/>
                <w:szCs w:val="15"/>
              </w:rPr>
            </w:pPr>
          </w:p>
        </w:tc>
        <w:tc>
          <w:tcPr>
            <w:tcW w:w="779" w:type="pct"/>
            <w:vMerge/>
            <w:tcBorders>
              <w:top w:val="nil"/>
              <w:left w:val="single" w:sz="4" w:space="0" w:color="auto"/>
              <w:bottom w:val="single" w:sz="4" w:space="0" w:color="000000"/>
              <w:right w:val="single" w:sz="4" w:space="0" w:color="auto"/>
            </w:tcBorders>
            <w:vAlign w:val="center"/>
            <w:hideMark/>
          </w:tcPr>
          <w:p w:rsidR="00F72519" w:rsidRPr="00956BEB" w:rsidRDefault="00F72519" w:rsidP="00F72519">
            <w:pPr>
              <w:widowControl/>
              <w:jc w:val="left"/>
              <w:rPr>
                <w:rFonts w:ascii="宋体" w:hAnsi="宋体" w:cs="宋体"/>
                <w:kern w:val="0"/>
                <w:sz w:val="15"/>
                <w:szCs w:val="15"/>
              </w:rPr>
            </w:pPr>
          </w:p>
        </w:tc>
        <w:tc>
          <w:tcPr>
            <w:tcW w:w="1107" w:type="pct"/>
            <w:vMerge/>
            <w:tcBorders>
              <w:top w:val="nil"/>
              <w:left w:val="single" w:sz="4" w:space="0" w:color="auto"/>
              <w:bottom w:val="single" w:sz="4" w:space="0" w:color="000000"/>
              <w:right w:val="single" w:sz="4" w:space="0" w:color="auto"/>
            </w:tcBorders>
            <w:vAlign w:val="center"/>
            <w:hideMark/>
          </w:tcPr>
          <w:p w:rsidR="00F72519" w:rsidRPr="00956BEB" w:rsidRDefault="00F72519" w:rsidP="00F72519">
            <w:pPr>
              <w:widowControl/>
              <w:jc w:val="left"/>
              <w:rPr>
                <w:rFonts w:ascii="宋体" w:hAnsi="宋体" w:cs="宋体"/>
                <w:kern w:val="0"/>
                <w:sz w:val="15"/>
                <w:szCs w:val="15"/>
              </w:rPr>
            </w:pP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2519" w:rsidRPr="00956BEB" w:rsidRDefault="00F72519" w:rsidP="00F72519">
            <w:pPr>
              <w:widowControl/>
              <w:jc w:val="center"/>
              <w:rPr>
                <w:rFonts w:ascii="宋体" w:hAnsi="宋体" w:cs="宋体"/>
                <w:kern w:val="0"/>
                <w:sz w:val="15"/>
                <w:szCs w:val="15"/>
              </w:rPr>
            </w:pPr>
            <w:r w:rsidRPr="00956BEB">
              <w:rPr>
                <w:rFonts w:ascii="宋体" w:hAnsi="宋体" w:cs="宋体" w:hint="eastAsia"/>
                <w:kern w:val="0"/>
                <w:sz w:val="15"/>
                <w:szCs w:val="15"/>
              </w:rPr>
              <w:t>合计</w:t>
            </w:r>
          </w:p>
        </w:tc>
        <w:tc>
          <w:tcPr>
            <w:tcW w:w="110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72519" w:rsidRPr="00956BEB" w:rsidRDefault="00F72519" w:rsidP="00F72519">
            <w:pPr>
              <w:widowControl/>
              <w:jc w:val="center"/>
              <w:rPr>
                <w:rFonts w:ascii="宋体" w:hAnsi="宋体" w:cs="宋体"/>
                <w:kern w:val="0"/>
                <w:sz w:val="15"/>
                <w:szCs w:val="15"/>
              </w:rPr>
            </w:pPr>
            <w:r w:rsidRPr="00956BEB">
              <w:rPr>
                <w:rFonts w:ascii="宋体" w:hAnsi="宋体" w:cs="宋体" w:hint="eastAsia"/>
                <w:kern w:val="0"/>
                <w:sz w:val="15"/>
                <w:szCs w:val="15"/>
              </w:rPr>
              <w:t>基本支出</w:t>
            </w:r>
          </w:p>
        </w:tc>
        <w:tc>
          <w:tcPr>
            <w:tcW w:w="60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2519" w:rsidRPr="00956BEB" w:rsidRDefault="00F72519" w:rsidP="00F72519">
            <w:pPr>
              <w:widowControl/>
              <w:jc w:val="center"/>
              <w:rPr>
                <w:rFonts w:ascii="宋体" w:hAnsi="宋体" w:cs="宋体"/>
                <w:kern w:val="0"/>
                <w:sz w:val="15"/>
                <w:szCs w:val="15"/>
              </w:rPr>
            </w:pPr>
            <w:r w:rsidRPr="00956BEB">
              <w:rPr>
                <w:rFonts w:ascii="宋体" w:hAnsi="宋体" w:cs="宋体" w:hint="eastAsia"/>
                <w:kern w:val="0"/>
                <w:sz w:val="15"/>
                <w:szCs w:val="15"/>
              </w:rPr>
              <w:t>项目支出</w:t>
            </w:r>
          </w:p>
        </w:tc>
      </w:tr>
      <w:tr w:rsidR="00F72519" w:rsidRPr="00956BEB" w:rsidTr="00F72519">
        <w:trPr>
          <w:trHeight w:val="484"/>
        </w:trPr>
        <w:tc>
          <w:tcPr>
            <w:tcW w:w="804" w:type="pct"/>
            <w:vMerge/>
            <w:tcBorders>
              <w:top w:val="nil"/>
              <w:left w:val="single" w:sz="4" w:space="0" w:color="auto"/>
              <w:bottom w:val="single" w:sz="4" w:space="0" w:color="000000"/>
              <w:right w:val="single" w:sz="4" w:space="0" w:color="auto"/>
            </w:tcBorders>
            <w:vAlign w:val="center"/>
            <w:hideMark/>
          </w:tcPr>
          <w:p w:rsidR="00F72519" w:rsidRPr="00956BEB" w:rsidRDefault="00F72519" w:rsidP="00F72519">
            <w:pPr>
              <w:widowControl/>
              <w:jc w:val="left"/>
              <w:rPr>
                <w:rFonts w:ascii="宋体" w:hAnsi="宋体" w:cs="宋体"/>
                <w:kern w:val="0"/>
                <w:sz w:val="15"/>
                <w:szCs w:val="15"/>
              </w:rPr>
            </w:pPr>
          </w:p>
        </w:tc>
        <w:tc>
          <w:tcPr>
            <w:tcW w:w="779" w:type="pct"/>
            <w:vMerge/>
            <w:tcBorders>
              <w:top w:val="nil"/>
              <w:left w:val="single" w:sz="4" w:space="0" w:color="auto"/>
              <w:bottom w:val="single" w:sz="4" w:space="0" w:color="000000"/>
              <w:right w:val="single" w:sz="4" w:space="0" w:color="auto"/>
            </w:tcBorders>
            <w:vAlign w:val="center"/>
            <w:hideMark/>
          </w:tcPr>
          <w:p w:rsidR="00F72519" w:rsidRPr="00956BEB" w:rsidRDefault="00F72519" w:rsidP="00F72519">
            <w:pPr>
              <w:widowControl/>
              <w:jc w:val="left"/>
              <w:rPr>
                <w:rFonts w:ascii="宋体" w:hAnsi="宋体" w:cs="宋体"/>
                <w:kern w:val="0"/>
                <w:sz w:val="15"/>
                <w:szCs w:val="15"/>
              </w:rPr>
            </w:pPr>
          </w:p>
        </w:tc>
        <w:tc>
          <w:tcPr>
            <w:tcW w:w="1107" w:type="pct"/>
            <w:vMerge/>
            <w:tcBorders>
              <w:top w:val="nil"/>
              <w:left w:val="single" w:sz="4" w:space="0" w:color="auto"/>
              <w:bottom w:val="single" w:sz="4" w:space="0" w:color="000000"/>
              <w:right w:val="single" w:sz="4" w:space="0" w:color="auto"/>
            </w:tcBorders>
            <w:vAlign w:val="center"/>
            <w:hideMark/>
          </w:tcPr>
          <w:p w:rsidR="00F72519" w:rsidRPr="00956BEB" w:rsidRDefault="00F72519" w:rsidP="00F72519">
            <w:pPr>
              <w:widowControl/>
              <w:jc w:val="left"/>
              <w:rPr>
                <w:rFonts w:ascii="宋体" w:hAnsi="宋体" w:cs="宋体"/>
                <w:kern w:val="0"/>
                <w:sz w:val="15"/>
                <w:szCs w:val="15"/>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rsidR="00F72519" w:rsidRPr="00956BEB" w:rsidRDefault="00F72519" w:rsidP="00F72519">
            <w:pPr>
              <w:widowControl/>
              <w:jc w:val="left"/>
              <w:rPr>
                <w:rFonts w:ascii="宋体" w:hAnsi="宋体" w:cs="宋体"/>
                <w:kern w:val="0"/>
                <w:sz w:val="15"/>
                <w:szCs w:val="15"/>
              </w:rPr>
            </w:pPr>
          </w:p>
        </w:tc>
        <w:tc>
          <w:tcPr>
            <w:tcW w:w="611"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center"/>
              <w:rPr>
                <w:rFonts w:ascii="宋体" w:hAnsi="宋体" w:cs="宋体"/>
                <w:kern w:val="0"/>
                <w:sz w:val="15"/>
                <w:szCs w:val="15"/>
              </w:rPr>
            </w:pPr>
            <w:r w:rsidRPr="00956BEB">
              <w:rPr>
                <w:rFonts w:ascii="宋体" w:hAnsi="宋体" w:cs="宋体" w:hint="eastAsia"/>
                <w:kern w:val="0"/>
                <w:sz w:val="15"/>
                <w:szCs w:val="15"/>
              </w:rPr>
              <w:t>人员经费</w:t>
            </w:r>
          </w:p>
        </w:tc>
        <w:tc>
          <w:tcPr>
            <w:tcW w:w="489"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center"/>
              <w:rPr>
                <w:rFonts w:ascii="宋体" w:hAnsi="宋体" w:cs="宋体"/>
                <w:kern w:val="0"/>
                <w:sz w:val="15"/>
                <w:szCs w:val="15"/>
              </w:rPr>
            </w:pPr>
            <w:r w:rsidRPr="00956BEB">
              <w:rPr>
                <w:rFonts w:ascii="宋体" w:hAnsi="宋体" w:cs="宋体" w:hint="eastAsia"/>
                <w:kern w:val="0"/>
                <w:sz w:val="15"/>
                <w:szCs w:val="15"/>
              </w:rPr>
              <w:t>公用经费</w:t>
            </w:r>
          </w:p>
        </w:tc>
        <w:tc>
          <w:tcPr>
            <w:tcW w:w="605" w:type="pct"/>
            <w:vMerge/>
            <w:tcBorders>
              <w:top w:val="single" w:sz="4" w:space="0" w:color="auto"/>
              <w:left w:val="single" w:sz="4" w:space="0" w:color="auto"/>
              <w:bottom w:val="single" w:sz="4" w:space="0" w:color="000000"/>
              <w:right w:val="single" w:sz="4" w:space="0" w:color="auto"/>
            </w:tcBorders>
            <w:vAlign w:val="center"/>
            <w:hideMark/>
          </w:tcPr>
          <w:p w:rsidR="00F72519" w:rsidRPr="00956BEB" w:rsidRDefault="00F72519" w:rsidP="00F72519">
            <w:pPr>
              <w:widowControl/>
              <w:jc w:val="left"/>
              <w:rPr>
                <w:rFonts w:ascii="宋体" w:hAnsi="宋体" w:cs="宋体"/>
                <w:kern w:val="0"/>
                <w:sz w:val="15"/>
                <w:szCs w:val="15"/>
              </w:rPr>
            </w:pPr>
          </w:p>
        </w:tc>
      </w:tr>
      <w:tr w:rsidR="00F72519" w:rsidRPr="00956BEB" w:rsidTr="00F72519">
        <w:trPr>
          <w:trHeight w:val="484"/>
        </w:trPr>
        <w:tc>
          <w:tcPr>
            <w:tcW w:w="804" w:type="pct"/>
            <w:tcBorders>
              <w:top w:val="nil"/>
              <w:left w:val="single" w:sz="4" w:space="0" w:color="auto"/>
              <w:bottom w:val="single" w:sz="4" w:space="0" w:color="auto"/>
              <w:right w:val="single" w:sz="4" w:space="0" w:color="auto"/>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一、财政拨款收入</w:t>
            </w:r>
          </w:p>
        </w:tc>
        <w:tc>
          <w:tcPr>
            <w:tcW w:w="779"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color w:val="000000"/>
                <w:kern w:val="0"/>
                <w:sz w:val="15"/>
                <w:szCs w:val="15"/>
              </w:rPr>
            </w:pPr>
            <w:r w:rsidRPr="00956BEB">
              <w:rPr>
                <w:rFonts w:ascii="宋体" w:hAnsi="宋体" w:cs="宋体" w:hint="eastAsia"/>
                <w:color w:val="000000"/>
                <w:kern w:val="0"/>
                <w:sz w:val="15"/>
                <w:szCs w:val="15"/>
              </w:rPr>
              <w:t xml:space="preserve">     18,963,662.79 </w:t>
            </w:r>
          </w:p>
        </w:tc>
        <w:tc>
          <w:tcPr>
            <w:tcW w:w="1107"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一、科学技术支出</w:t>
            </w:r>
          </w:p>
        </w:tc>
        <w:tc>
          <w:tcPr>
            <w:tcW w:w="605"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17,121,709.56 </w:t>
            </w:r>
          </w:p>
        </w:tc>
        <w:tc>
          <w:tcPr>
            <w:tcW w:w="611"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6,012,242.90 </w:t>
            </w:r>
          </w:p>
        </w:tc>
        <w:tc>
          <w:tcPr>
            <w:tcW w:w="489"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518,666.66 </w:t>
            </w:r>
          </w:p>
        </w:tc>
        <w:tc>
          <w:tcPr>
            <w:tcW w:w="605"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10,590,800.00 </w:t>
            </w:r>
          </w:p>
        </w:tc>
      </w:tr>
      <w:tr w:rsidR="00F72519" w:rsidRPr="00956BEB" w:rsidTr="00F72519">
        <w:trPr>
          <w:trHeight w:val="484"/>
        </w:trPr>
        <w:tc>
          <w:tcPr>
            <w:tcW w:w="804" w:type="pct"/>
            <w:tcBorders>
              <w:top w:val="nil"/>
              <w:left w:val="single" w:sz="4" w:space="0" w:color="auto"/>
              <w:bottom w:val="single" w:sz="4" w:space="0" w:color="auto"/>
              <w:right w:val="single" w:sz="4" w:space="0" w:color="auto"/>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1、一般公共预算资金</w:t>
            </w:r>
          </w:p>
        </w:tc>
        <w:tc>
          <w:tcPr>
            <w:tcW w:w="779"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1107"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二、社会保障和就业支出</w:t>
            </w:r>
          </w:p>
        </w:tc>
        <w:tc>
          <w:tcPr>
            <w:tcW w:w="605"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1,071,019.94 </w:t>
            </w:r>
          </w:p>
        </w:tc>
        <w:tc>
          <w:tcPr>
            <w:tcW w:w="611"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1,057,279.94 </w:t>
            </w:r>
          </w:p>
        </w:tc>
        <w:tc>
          <w:tcPr>
            <w:tcW w:w="489"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13,740.00 </w:t>
            </w:r>
          </w:p>
        </w:tc>
        <w:tc>
          <w:tcPr>
            <w:tcW w:w="605"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r>
      <w:tr w:rsidR="00F72519" w:rsidRPr="00956BEB" w:rsidTr="00F72519">
        <w:trPr>
          <w:trHeight w:val="484"/>
        </w:trPr>
        <w:tc>
          <w:tcPr>
            <w:tcW w:w="804" w:type="pct"/>
            <w:tcBorders>
              <w:top w:val="nil"/>
              <w:left w:val="single" w:sz="4" w:space="0" w:color="auto"/>
              <w:bottom w:val="single" w:sz="4" w:space="0" w:color="auto"/>
              <w:right w:val="single" w:sz="4" w:space="0" w:color="auto"/>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2、政府性基金</w:t>
            </w:r>
          </w:p>
        </w:tc>
        <w:tc>
          <w:tcPr>
            <w:tcW w:w="779"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1107"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三、卫生健康支出</w:t>
            </w:r>
          </w:p>
        </w:tc>
        <w:tc>
          <w:tcPr>
            <w:tcW w:w="605"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462,559.97 </w:t>
            </w:r>
          </w:p>
        </w:tc>
        <w:tc>
          <w:tcPr>
            <w:tcW w:w="611"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462,559.97 </w:t>
            </w:r>
          </w:p>
        </w:tc>
        <w:tc>
          <w:tcPr>
            <w:tcW w:w="489"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r>
      <w:tr w:rsidR="00F72519" w:rsidRPr="00956BEB" w:rsidTr="00F72519">
        <w:trPr>
          <w:trHeight w:val="484"/>
        </w:trPr>
        <w:tc>
          <w:tcPr>
            <w:tcW w:w="804" w:type="pct"/>
            <w:tcBorders>
              <w:top w:val="nil"/>
              <w:left w:val="single" w:sz="4" w:space="0" w:color="auto"/>
              <w:bottom w:val="single" w:sz="4" w:space="0" w:color="auto"/>
              <w:right w:val="single" w:sz="4" w:space="0" w:color="auto"/>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二、事业收入</w:t>
            </w:r>
          </w:p>
        </w:tc>
        <w:tc>
          <w:tcPr>
            <w:tcW w:w="779"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1107"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四、住房保障支出</w:t>
            </w:r>
          </w:p>
        </w:tc>
        <w:tc>
          <w:tcPr>
            <w:tcW w:w="605"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308,373.32 </w:t>
            </w:r>
          </w:p>
        </w:tc>
        <w:tc>
          <w:tcPr>
            <w:tcW w:w="611"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308,373.32 </w:t>
            </w:r>
          </w:p>
        </w:tc>
        <w:tc>
          <w:tcPr>
            <w:tcW w:w="489"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r>
      <w:tr w:rsidR="00F72519" w:rsidRPr="00956BEB" w:rsidTr="00F72519">
        <w:trPr>
          <w:trHeight w:val="484"/>
        </w:trPr>
        <w:tc>
          <w:tcPr>
            <w:tcW w:w="804" w:type="pct"/>
            <w:tcBorders>
              <w:top w:val="nil"/>
              <w:left w:val="single" w:sz="4" w:space="0" w:color="auto"/>
              <w:bottom w:val="single" w:sz="4" w:space="0" w:color="auto"/>
              <w:right w:val="single" w:sz="4" w:space="0" w:color="auto"/>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三、事业单位经营收入</w:t>
            </w:r>
          </w:p>
        </w:tc>
        <w:tc>
          <w:tcPr>
            <w:tcW w:w="779"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1107"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 xml:space="preserve">　</w:t>
            </w:r>
          </w:p>
        </w:tc>
        <w:tc>
          <w:tcPr>
            <w:tcW w:w="605"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611"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r>
      <w:tr w:rsidR="00F72519" w:rsidRPr="00956BEB" w:rsidTr="00F72519">
        <w:trPr>
          <w:trHeight w:val="484"/>
        </w:trPr>
        <w:tc>
          <w:tcPr>
            <w:tcW w:w="804" w:type="pct"/>
            <w:tcBorders>
              <w:top w:val="nil"/>
              <w:left w:val="single" w:sz="4" w:space="0" w:color="auto"/>
              <w:bottom w:val="single" w:sz="4" w:space="0" w:color="auto"/>
              <w:right w:val="single" w:sz="4" w:space="0" w:color="auto"/>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四、其他收入</w:t>
            </w:r>
          </w:p>
        </w:tc>
        <w:tc>
          <w:tcPr>
            <w:tcW w:w="779"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1107"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 xml:space="preserve">　</w:t>
            </w:r>
          </w:p>
        </w:tc>
        <w:tc>
          <w:tcPr>
            <w:tcW w:w="605"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611"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r>
      <w:tr w:rsidR="00F72519" w:rsidRPr="00956BEB" w:rsidTr="00F72519">
        <w:trPr>
          <w:trHeight w:val="484"/>
        </w:trPr>
        <w:tc>
          <w:tcPr>
            <w:tcW w:w="804" w:type="pct"/>
            <w:tcBorders>
              <w:top w:val="nil"/>
              <w:left w:val="single" w:sz="4" w:space="0" w:color="auto"/>
              <w:bottom w:val="single" w:sz="4" w:space="0" w:color="auto"/>
              <w:right w:val="single" w:sz="4" w:space="0" w:color="auto"/>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 xml:space="preserve">　</w:t>
            </w:r>
          </w:p>
        </w:tc>
        <w:tc>
          <w:tcPr>
            <w:tcW w:w="779"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1107"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 xml:space="preserve">　</w:t>
            </w:r>
          </w:p>
        </w:tc>
        <w:tc>
          <w:tcPr>
            <w:tcW w:w="605"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611"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r>
      <w:tr w:rsidR="00F72519" w:rsidRPr="00956BEB" w:rsidTr="00F72519">
        <w:trPr>
          <w:trHeight w:val="484"/>
        </w:trPr>
        <w:tc>
          <w:tcPr>
            <w:tcW w:w="804" w:type="pct"/>
            <w:tcBorders>
              <w:top w:val="nil"/>
              <w:left w:val="single" w:sz="4" w:space="0" w:color="auto"/>
              <w:bottom w:val="single" w:sz="4" w:space="0" w:color="auto"/>
              <w:right w:val="single" w:sz="4" w:space="0" w:color="auto"/>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 xml:space="preserve">　</w:t>
            </w:r>
          </w:p>
        </w:tc>
        <w:tc>
          <w:tcPr>
            <w:tcW w:w="779"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1107"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 xml:space="preserve">　</w:t>
            </w:r>
          </w:p>
        </w:tc>
        <w:tc>
          <w:tcPr>
            <w:tcW w:w="605"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611"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r>
      <w:tr w:rsidR="00F72519" w:rsidRPr="00956BEB" w:rsidTr="00F72519">
        <w:trPr>
          <w:trHeight w:val="484"/>
        </w:trPr>
        <w:tc>
          <w:tcPr>
            <w:tcW w:w="804" w:type="pct"/>
            <w:tcBorders>
              <w:top w:val="nil"/>
              <w:left w:val="single" w:sz="4" w:space="0" w:color="auto"/>
              <w:bottom w:val="single" w:sz="4" w:space="0" w:color="auto"/>
              <w:right w:val="single" w:sz="4" w:space="0" w:color="auto"/>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 xml:space="preserve">　</w:t>
            </w:r>
          </w:p>
        </w:tc>
        <w:tc>
          <w:tcPr>
            <w:tcW w:w="779"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1107"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 xml:space="preserve">　</w:t>
            </w:r>
          </w:p>
        </w:tc>
        <w:tc>
          <w:tcPr>
            <w:tcW w:w="605"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611"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r>
      <w:tr w:rsidR="00F72519" w:rsidRPr="00956BEB" w:rsidTr="00F72519">
        <w:trPr>
          <w:trHeight w:val="484"/>
        </w:trPr>
        <w:tc>
          <w:tcPr>
            <w:tcW w:w="804" w:type="pct"/>
            <w:tcBorders>
              <w:top w:val="nil"/>
              <w:left w:val="single" w:sz="4" w:space="0" w:color="auto"/>
              <w:bottom w:val="single" w:sz="4" w:space="0" w:color="auto"/>
              <w:right w:val="single" w:sz="4" w:space="0" w:color="auto"/>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 xml:space="preserve">　</w:t>
            </w:r>
          </w:p>
        </w:tc>
        <w:tc>
          <w:tcPr>
            <w:tcW w:w="779"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1107"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 xml:space="preserve">　</w:t>
            </w:r>
          </w:p>
        </w:tc>
        <w:tc>
          <w:tcPr>
            <w:tcW w:w="605"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611"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r>
      <w:tr w:rsidR="00F72519" w:rsidRPr="00956BEB" w:rsidTr="00F72519">
        <w:trPr>
          <w:trHeight w:val="484"/>
        </w:trPr>
        <w:tc>
          <w:tcPr>
            <w:tcW w:w="804" w:type="pct"/>
            <w:tcBorders>
              <w:top w:val="nil"/>
              <w:left w:val="single" w:sz="4" w:space="0" w:color="auto"/>
              <w:bottom w:val="single" w:sz="4" w:space="0" w:color="auto"/>
              <w:right w:val="single" w:sz="4" w:space="0" w:color="auto"/>
            </w:tcBorders>
            <w:shd w:val="clear" w:color="auto" w:fill="auto"/>
            <w:noWrap/>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 xml:space="preserve">　</w:t>
            </w:r>
          </w:p>
        </w:tc>
        <w:tc>
          <w:tcPr>
            <w:tcW w:w="779"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1107"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left"/>
              <w:rPr>
                <w:rFonts w:ascii="宋体" w:hAnsi="宋体" w:cs="宋体"/>
                <w:kern w:val="0"/>
                <w:sz w:val="15"/>
                <w:szCs w:val="15"/>
              </w:rPr>
            </w:pPr>
            <w:r w:rsidRPr="00956BEB">
              <w:rPr>
                <w:rFonts w:ascii="宋体" w:hAnsi="宋体" w:cs="宋体" w:hint="eastAsia"/>
                <w:kern w:val="0"/>
                <w:sz w:val="15"/>
                <w:szCs w:val="15"/>
              </w:rPr>
              <w:t xml:space="preserve">　</w:t>
            </w:r>
          </w:p>
        </w:tc>
        <w:tc>
          <w:tcPr>
            <w:tcW w:w="605"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611"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489" w:type="pct"/>
            <w:tcBorders>
              <w:top w:val="nil"/>
              <w:left w:val="nil"/>
              <w:bottom w:val="single" w:sz="4" w:space="0" w:color="auto"/>
              <w:right w:val="single" w:sz="4" w:space="0" w:color="auto"/>
            </w:tcBorders>
            <w:shd w:val="clear" w:color="auto" w:fill="auto"/>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w:t>
            </w:r>
          </w:p>
        </w:tc>
      </w:tr>
      <w:tr w:rsidR="00F72519" w:rsidRPr="00956BEB" w:rsidTr="00F72519">
        <w:trPr>
          <w:trHeight w:val="484"/>
        </w:trPr>
        <w:tc>
          <w:tcPr>
            <w:tcW w:w="804" w:type="pct"/>
            <w:tcBorders>
              <w:top w:val="nil"/>
              <w:left w:val="single" w:sz="4" w:space="0" w:color="auto"/>
              <w:bottom w:val="single" w:sz="4" w:space="0" w:color="auto"/>
              <w:right w:val="single" w:sz="4" w:space="0" w:color="auto"/>
            </w:tcBorders>
            <w:shd w:val="clear" w:color="auto" w:fill="auto"/>
            <w:noWrap/>
            <w:vAlign w:val="center"/>
            <w:hideMark/>
          </w:tcPr>
          <w:p w:rsidR="00F72519" w:rsidRPr="00956BEB" w:rsidRDefault="00F72519" w:rsidP="00F72519">
            <w:pPr>
              <w:widowControl/>
              <w:jc w:val="center"/>
              <w:rPr>
                <w:rFonts w:ascii="宋体" w:hAnsi="宋体" w:cs="宋体"/>
                <w:kern w:val="0"/>
                <w:sz w:val="15"/>
                <w:szCs w:val="15"/>
              </w:rPr>
            </w:pPr>
            <w:r w:rsidRPr="00956BEB">
              <w:rPr>
                <w:rFonts w:ascii="宋体" w:hAnsi="宋体" w:cs="宋体" w:hint="eastAsia"/>
                <w:kern w:val="0"/>
                <w:sz w:val="15"/>
                <w:szCs w:val="15"/>
              </w:rPr>
              <w:t>收入总计</w:t>
            </w:r>
          </w:p>
        </w:tc>
        <w:tc>
          <w:tcPr>
            <w:tcW w:w="779"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color w:val="000000"/>
                <w:kern w:val="0"/>
                <w:sz w:val="15"/>
                <w:szCs w:val="15"/>
              </w:rPr>
            </w:pPr>
            <w:r w:rsidRPr="00956BEB">
              <w:rPr>
                <w:rFonts w:ascii="宋体" w:hAnsi="宋体" w:cs="宋体" w:hint="eastAsia"/>
                <w:color w:val="000000"/>
                <w:kern w:val="0"/>
                <w:sz w:val="15"/>
                <w:szCs w:val="15"/>
              </w:rPr>
              <w:t xml:space="preserve">     18,963,662.79 </w:t>
            </w:r>
          </w:p>
        </w:tc>
        <w:tc>
          <w:tcPr>
            <w:tcW w:w="1107"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center"/>
              <w:rPr>
                <w:rFonts w:ascii="宋体" w:hAnsi="宋体" w:cs="宋体"/>
                <w:kern w:val="0"/>
                <w:sz w:val="15"/>
                <w:szCs w:val="15"/>
              </w:rPr>
            </w:pPr>
            <w:r w:rsidRPr="00956BEB">
              <w:rPr>
                <w:rFonts w:ascii="宋体" w:hAnsi="宋体" w:cs="宋体" w:hint="eastAsia"/>
                <w:kern w:val="0"/>
                <w:sz w:val="15"/>
                <w:szCs w:val="15"/>
              </w:rPr>
              <w:t>支出总计</w:t>
            </w:r>
          </w:p>
        </w:tc>
        <w:tc>
          <w:tcPr>
            <w:tcW w:w="605"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18,963,662.79 </w:t>
            </w:r>
          </w:p>
        </w:tc>
        <w:tc>
          <w:tcPr>
            <w:tcW w:w="611"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7,840,456.13 </w:t>
            </w:r>
          </w:p>
        </w:tc>
        <w:tc>
          <w:tcPr>
            <w:tcW w:w="489"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532,406.66 </w:t>
            </w:r>
          </w:p>
        </w:tc>
        <w:tc>
          <w:tcPr>
            <w:tcW w:w="605" w:type="pct"/>
            <w:tcBorders>
              <w:top w:val="nil"/>
              <w:left w:val="nil"/>
              <w:bottom w:val="single" w:sz="4" w:space="0" w:color="auto"/>
              <w:right w:val="single" w:sz="4" w:space="0" w:color="auto"/>
            </w:tcBorders>
            <w:shd w:val="clear" w:color="auto" w:fill="auto"/>
            <w:noWrap/>
            <w:vAlign w:val="center"/>
            <w:hideMark/>
          </w:tcPr>
          <w:p w:rsidR="00F72519" w:rsidRPr="00956BEB" w:rsidRDefault="00F72519" w:rsidP="00F72519">
            <w:pPr>
              <w:widowControl/>
              <w:jc w:val="right"/>
              <w:rPr>
                <w:rFonts w:ascii="宋体" w:hAnsi="宋体" w:cs="宋体"/>
                <w:kern w:val="0"/>
                <w:sz w:val="15"/>
                <w:szCs w:val="15"/>
              </w:rPr>
            </w:pPr>
            <w:r w:rsidRPr="00956BEB">
              <w:rPr>
                <w:rFonts w:ascii="宋体" w:hAnsi="宋体" w:cs="宋体" w:hint="eastAsia"/>
                <w:kern w:val="0"/>
                <w:sz w:val="15"/>
                <w:szCs w:val="15"/>
              </w:rPr>
              <w:t xml:space="preserve"> 10,590,800.00 </w:t>
            </w:r>
          </w:p>
        </w:tc>
      </w:tr>
    </w:tbl>
    <w:p w:rsidR="00F72519" w:rsidRPr="00F72519" w:rsidRDefault="00F72519" w:rsidP="00F72519">
      <w:pPr>
        <w:widowControl/>
        <w:spacing w:line="560" w:lineRule="exact"/>
        <w:jc w:val="left"/>
        <w:rPr>
          <w:rFonts w:ascii="仿宋_GB2312" w:eastAsia="仿宋_GB2312" w:hAnsi="仿宋" w:cs="宋体"/>
          <w:kern w:val="0"/>
          <w:sz w:val="28"/>
          <w:szCs w:val="28"/>
        </w:rPr>
      </w:pPr>
    </w:p>
    <w:p w:rsidR="0093486A" w:rsidRDefault="0093486A" w:rsidP="002F4A52">
      <w:pPr>
        <w:widowControl/>
        <w:jc w:val="center"/>
        <w:rPr>
          <w:rFonts w:ascii="方正小标宋简体" w:eastAsia="方正小标宋简体"/>
          <w:sz w:val="28"/>
          <w:szCs w:val="28"/>
        </w:rPr>
      </w:pPr>
    </w:p>
    <w:p w:rsidR="00B43928" w:rsidRDefault="00B43928" w:rsidP="002F4A52">
      <w:pPr>
        <w:widowControl/>
        <w:jc w:val="center"/>
        <w:rPr>
          <w:rFonts w:ascii="方正小标宋简体" w:eastAsia="方正小标宋简体"/>
          <w:sz w:val="28"/>
          <w:szCs w:val="28"/>
        </w:rPr>
      </w:pPr>
    </w:p>
    <w:tbl>
      <w:tblPr>
        <w:tblpPr w:leftFromText="180" w:rightFromText="180" w:vertAnchor="text" w:tblpY="84"/>
        <w:tblW w:w="5000" w:type="pct"/>
        <w:tblLook w:val="04A0"/>
      </w:tblPr>
      <w:tblGrid>
        <w:gridCol w:w="696"/>
        <w:gridCol w:w="479"/>
        <w:gridCol w:w="481"/>
        <w:gridCol w:w="2917"/>
        <w:gridCol w:w="1758"/>
        <w:gridCol w:w="1476"/>
        <w:gridCol w:w="424"/>
        <w:gridCol w:w="573"/>
        <w:gridCol w:w="936"/>
      </w:tblGrid>
      <w:tr w:rsidR="0041637D" w:rsidRPr="00956BEB" w:rsidTr="0041637D">
        <w:trPr>
          <w:trHeight w:val="450"/>
        </w:trPr>
        <w:tc>
          <w:tcPr>
            <w:tcW w:w="5000" w:type="pct"/>
            <w:gridSpan w:val="9"/>
            <w:tcBorders>
              <w:top w:val="nil"/>
              <w:left w:val="nil"/>
              <w:bottom w:val="nil"/>
              <w:right w:val="nil"/>
            </w:tcBorders>
            <w:shd w:val="clear" w:color="auto" w:fill="auto"/>
            <w:noWrap/>
            <w:vAlign w:val="center"/>
            <w:hideMark/>
          </w:tcPr>
          <w:p w:rsidR="0041637D" w:rsidRPr="00956BEB" w:rsidRDefault="0041637D" w:rsidP="0041637D">
            <w:pPr>
              <w:widowControl/>
              <w:jc w:val="center"/>
              <w:rPr>
                <w:rFonts w:ascii="宋体" w:hAnsi="宋体" w:cs="宋体"/>
                <w:kern w:val="0"/>
                <w:sz w:val="28"/>
                <w:szCs w:val="28"/>
              </w:rPr>
            </w:pPr>
            <w:r w:rsidRPr="00956BEB">
              <w:rPr>
                <w:rFonts w:ascii="宋体" w:hAnsi="宋体" w:cs="宋体" w:hint="eastAsia"/>
                <w:kern w:val="0"/>
                <w:sz w:val="28"/>
                <w:szCs w:val="28"/>
              </w:rPr>
              <w:t>2021年单位收入预算总表</w:t>
            </w:r>
          </w:p>
        </w:tc>
      </w:tr>
      <w:tr w:rsidR="0041637D" w:rsidRPr="00956BEB" w:rsidTr="0041637D">
        <w:trPr>
          <w:trHeight w:val="150"/>
        </w:trPr>
        <w:tc>
          <w:tcPr>
            <w:tcW w:w="357" w:type="pct"/>
            <w:tcBorders>
              <w:top w:val="nil"/>
              <w:left w:val="nil"/>
              <w:bottom w:val="nil"/>
              <w:right w:val="nil"/>
            </w:tcBorders>
            <w:shd w:val="clear" w:color="auto" w:fill="auto"/>
            <w:noWrap/>
            <w:vAlign w:val="center"/>
            <w:hideMark/>
          </w:tcPr>
          <w:p w:rsidR="0041637D" w:rsidRPr="00956BEB" w:rsidRDefault="0041637D" w:rsidP="0041637D">
            <w:pPr>
              <w:widowControl/>
              <w:jc w:val="left"/>
              <w:rPr>
                <w:rFonts w:ascii="宋体" w:hAnsi="宋体" w:cs="宋体"/>
                <w:kern w:val="0"/>
                <w:sz w:val="18"/>
                <w:szCs w:val="18"/>
              </w:rPr>
            </w:pPr>
          </w:p>
        </w:tc>
        <w:tc>
          <w:tcPr>
            <w:tcW w:w="246" w:type="pct"/>
            <w:tcBorders>
              <w:top w:val="nil"/>
              <w:left w:val="nil"/>
              <w:bottom w:val="nil"/>
              <w:right w:val="nil"/>
            </w:tcBorders>
            <w:shd w:val="clear" w:color="auto" w:fill="auto"/>
            <w:noWrap/>
            <w:vAlign w:val="center"/>
            <w:hideMark/>
          </w:tcPr>
          <w:p w:rsidR="0041637D" w:rsidRPr="00956BEB" w:rsidRDefault="0041637D" w:rsidP="0041637D">
            <w:pPr>
              <w:widowControl/>
              <w:jc w:val="left"/>
              <w:rPr>
                <w:rFonts w:ascii="宋体" w:hAnsi="宋体" w:cs="宋体"/>
                <w:kern w:val="0"/>
                <w:sz w:val="18"/>
                <w:szCs w:val="18"/>
              </w:rPr>
            </w:pPr>
          </w:p>
        </w:tc>
        <w:tc>
          <w:tcPr>
            <w:tcW w:w="246" w:type="pct"/>
            <w:tcBorders>
              <w:top w:val="nil"/>
              <w:left w:val="nil"/>
              <w:bottom w:val="nil"/>
              <w:right w:val="nil"/>
            </w:tcBorders>
            <w:shd w:val="clear" w:color="auto" w:fill="auto"/>
            <w:noWrap/>
            <w:vAlign w:val="center"/>
            <w:hideMark/>
          </w:tcPr>
          <w:p w:rsidR="0041637D" w:rsidRPr="00956BEB" w:rsidRDefault="0041637D" w:rsidP="0041637D">
            <w:pPr>
              <w:widowControl/>
              <w:jc w:val="left"/>
              <w:rPr>
                <w:rFonts w:ascii="宋体" w:hAnsi="宋体" w:cs="宋体"/>
                <w:kern w:val="0"/>
                <w:sz w:val="18"/>
                <w:szCs w:val="18"/>
              </w:rPr>
            </w:pPr>
          </w:p>
        </w:tc>
        <w:tc>
          <w:tcPr>
            <w:tcW w:w="1497" w:type="pct"/>
            <w:tcBorders>
              <w:top w:val="nil"/>
              <w:left w:val="nil"/>
              <w:bottom w:val="nil"/>
              <w:right w:val="nil"/>
            </w:tcBorders>
            <w:shd w:val="clear" w:color="auto" w:fill="auto"/>
            <w:noWrap/>
            <w:vAlign w:val="center"/>
            <w:hideMark/>
          </w:tcPr>
          <w:p w:rsidR="0041637D" w:rsidRPr="00956BEB" w:rsidRDefault="0041637D" w:rsidP="0041637D">
            <w:pPr>
              <w:widowControl/>
              <w:jc w:val="left"/>
              <w:rPr>
                <w:rFonts w:ascii="宋体" w:hAnsi="宋体" w:cs="宋体"/>
                <w:kern w:val="0"/>
                <w:sz w:val="18"/>
                <w:szCs w:val="18"/>
              </w:rPr>
            </w:pPr>
          </w:p>
        </w:tc>
        <w:tc>
          <w:tcPr>
            <w:tcW w:w="903" w:type="pct"/>
            <w:tcBorders>
              <w:top w:val="nil"/>
              <w:left w:val="nil"/>
              <w:bottom w:val="nil"/>
              <w:right w:val="nil"/>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p>
        </w:tc>
        <w:tc>
          <w:tcPr>
            <w:tcW w:w="758" w:type="pct"/>
            <w:tcBorders>
              <w:top w:val="nil"/>
              <w:left w:val="nil"/>
              <w:bottom w:val="nil"/>
              <w:right w:val="nil"/>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p>
        </w:tc>
        <w:tc>
          <w:tcPr>
            <w:tcW w:w="218" w:type="pct"/>
            <w:tcBorders>
              <w:top w:val="nil"/>
              <w:left w:val="nil"/>
              <w:bottom w:val="nil"/>
              <w:right w:val="nil"/>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p>
        </w:tc>
        <w:tc>
          <w:tcPr>
            <w:tcW w:w="294" w:type="pct"/>
            <w:tcBorders>
              <w:top w:val="nil"/>
              <w:left w:val="nil"/>
              <w:bottom w:val="nil"/>
              <w:right w:val="nil"/>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p>
        </w:tc>
        <w:tc>
          <w:tcPr>
            <w:tcW w:w="480" w:type="pct"/>
            <w:tcBorders>
              <w:top w:val="nil"/>
              <w:left w:val="nil"/>
              <w:bottom w:val="nil"/>
              <w:right w:val="nil"/>
            </w:tcBorders>
            <w:shd w:val="clear" w:color="auto" w:fill="auto"/>
            <w:noWrap/>
            <w:vAlign w:val="center"/>
            <w:hideMark/>
          </w:tcPr>
          <w:p w:rsidR="0041637D" w:rsidRPr="00956BEB" w:rsidRDefault="0041637D" w:rsidP="0041637D">
            <w:pPr>
              <w:widowControl/>
              <w:jc w:val="left"/>
              <w:rPr>
                <w:rFonts w:ascii="宋体" w:hAnsi="宋体" w:cs="宋体"/>
                <w:kern w:val="0"/>
                <w:sz w:val="18"/>
                <w:szCs w:val="18"/>
              </w:rPr>
            </w:pPr>
          </w:p>
        </w:tc>
      </w:tr>
      <w:tr w:rsidR="0041637D" w:rsidRPr="00956BEB" w:rsidTr="0041637D">
        <w:trPr>
          <w:trHeight w:val="360"/>
        </w:trPr>
        <w:tc>
          <w:tcPr>
            <w:tcW w:w="3251" w:type="pct"/>
            <w:gridSpan w:val="5"/>
            <w:tcBorders>
              <w:top w:val="nil"/>
              <w:left w:val="nil"/>
              <w:bottom w:val="nil"/>
              <w:right w:val="nil"/>
            </w:tcBorders>
            <w:shd w:val="clear" w:color="auto" w:fill="auto"/>
            <w:noWrap/>
            <w:vAlign w:val="center"/>
            <w:hideMark/>
          </w:tcPr>
          <w:p w:rsidR="0041637D" w:rsidRPr="00956BEB" w:rsidRDefault="0041637D" w:rsidP="0041637D">
            <w:pPr>
              <w:widowControl/>
              <w:jc w:val="left"/>
              <w:rPr>
                <w:rFonts w:ascii="宋体" w:hAnsi="宋体" w:cs="宋体"/>
                <w:kern w:val="0"/>
                <w:sz w:val="18"/>
                <w:szCs w:val="18"/>
              </w:rPr>
            </w:pPr>
            <w:r w:rsidRPr="00956BEB">
              <w:rPr>
                <w:rFonts w:ascii="宋体" w:hAnsi="宋体" w:cs="宋体" w:hint="eastAsia"/>
                <w:kern w:val="0"/>
                <w:sz w:val="18"/>
                <w:szCs w:val="18"/>
              </w:rPr>
              <w:t>编制单位：上海市松江区科技创新服务中心（上海市松江区大数据中心）</w:t>
            </w:r>
          </w:p>
        </w:tc>
        <w:tc>
          <w:tcPr>
            <w:tcW w:w="758" w:type="pct"/>
            <w:tcBorders>
              <w:top w:val="nil"/>
              <w:left w:val="nil"/>
              <w:bottom w:val="nil"/>
              <w:right w:val="nil"/>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p>
        </w:tc>
        <w:tc>
          <w:tcPr>
            <w:tcW w:w="218" w:type="pct"/>
            <w:tcBorders>
              <w:top w:val="nil"/>
              <w:left w:val="nil"/>
              <w:bottom w:val="nil"/>
              <w:right w:val="nil"/>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p>
        </w:tc>
        <w:tc>
          <w:tcPr>
            <w:tcW w:w="294" w:type="pct"/>
            <w:tcBorders>
              <w:top w:val="nil"/>
              <w:left w:val="nil"/>
              <w:bottom w:val="nil"/>
              <w:right w:val="nil"/>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p>
        </w:tc>
        <w:tc>
          <w:tcPr>
            <w:tcW w:w="480" w:type="pct"/>
            <w:tcBorders>
              <w:top w:val="nil"/>
              <w:left w:val="nil"/>
              <w:bottom w:val="nil"/>
              <w:right w:val="nil"/>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单位：元</w:t>
            </w:r>
          </w:p>
        </w:tc>
      </w:tr>
      <w:tr w:rsidR="0041637D" w:rsidRPr="00956BEB" w:rsidTr="0041637D">
        <w:trPr>
          <w:trHeight w:val="150"/>
        </w:trPr>
        <w:tc>
          <w:tcPr>
            <w:tcW w:w="357" w:type="pct"/>
            <w:tcBorders>
              <w:top w:val="nil"/>
              <w:left w:val="nil"/>
              <w:bottom w:val="nil"/>
              <w:right w:val="nil"/>
            </w:tcBorders>
            <w:shd w:val="clear" w:color="auto" w:fill="auto"/>
            <w:noWrap/>
            <w:vAlign w:val="center"/>
            <w:hideMark/>
          </w:tcPr>
          <w:p w:rsidR="0041637D" w:rsidRPr="00956BEB" w:rsidRDefault="0041637D" w:rsidP="0041637D">
            <w:pPr>
              <w:widowControl/>
              <w:jc w:val="left"/>
              <w:rPr>
                <w:rFonts w:ascii="宋体" w:hAnsi="宋体" w:cs="宋体"/>
                <w:kern w:val="0"/>
                <w:sz w:val="18"/>
                <w:szCs w:val="18"/>
              </w:rPr>
            </w:pPr>
          </w:p>
        </w:tc>
        <w:tc>
          <w:tcPr>
            <w:tcW w:w="246" w:type="pct"/>
            <w:tcBorders>
              <w:top w:val="nil"/>
              <w:left w:val="nil"/>
              <w:bottom w:val="nil"/>
              <w:right w:val="nil"/>
            </w:tcBorders>
            <w:shd w:val="clear" w:color="auto" w:fill="auto"/>
            <w:noWrap/>
            <w:vAlign w:val="center"/>
            <w:hideMark/>
          </w:tcPr>
          <w:p w:rsidR="0041637D" w:rsidRPr="00956BEB" w:rsidRDefault="0041637D" w:rsidP="0041637D">
            <w:pPr>
              <w:widowControl/>
              <w:jc w:val="left"/>
              <w:rPr>
                <w:rFonts w:ascii="宋体" w:hAnsi="宋体" w:cs="宋体"/>
                <w:kern w:val="0"/>
                <w:sz w:val="18"/>
                <w:szCs w:val="18"/>
              </w:rPr>
            </w:pPr>
          </w:p>
        </w:tc>
        <w:tc>
          <w:tcPr>
            <w:tcW w:w="246" w:type="pct"/>
            <w:tcBorders>
              <w:top w:val="nil"/>
              <w:left w:val="nil"/>
              <w:bottom w:val="nil"/>
              <w:right w:val="nil"/>
            </w:tcBorders>
            <w:shd w:val="clear" w:color="auto" w:fill="auto"/>
            <w:noWrap/>
            <w:vAlign w:val="center"/>
            <w:hideMark/>
          </w:tcPr>
          <w:p w:rsidR="0041637D" w:rsidRPr="00956BEB" w:rsidRDefault="0041637D" w:rsidP="0041637D">
            <w:pPr>
              <w:widowControl/>
              <w:jc w:val="left"/>
              <w:rPr>
                <w:rFonts w:ascii="宋体" w:hAnsi="宋体" w:cs="宋体"/>
                <w:kern w:val="0"/>
                <w:sz w:val="18"/>
                <w:szCs w:val="18"/>
              </w:rPr>
            </w:pPr>
          </w:p>
        </w:tc>
        <w:tc>
          <w:tcPr>
            <w:tcW w:w="1497" w:type="pct"/>
            <w:tcBorders>
              <w:top w:val="nil"/>
              <w:left w:val="nil"/>
              <w:bottom w:val="nil"/>
              <w:right w:val="nil"/>
            </w:tcBorders>
            <w:shd w:val="clear" w:color="auto" w:fill="auto"/>
            <w:noWrap/>
            <w:vAlign w:val="center"/>
            <w:hideMark/>
          </w:tcPr>
          <w:p w:rsidR="0041637D" w:rsidRPr="00956BEB" w:rsidRDefault="0041637D" w:rsidP="0041637D">
            <w:pPr>
              <w:widowControl/>
              <w:jc w:val="left"/>
              <w:rPr>
                <w:rFonts w:ascii="宋体" w:hAnsi="宋体" w:cs="宋体"/>
                <w:kern w:val="0"/>
                <w:sz w:val="18"/>
                <w:szCs w:val="18"/>
              </w:rPr>
            </w:pPr>
          </w:p>
        </w:tc>
        <w:tc>
          <w:tcPr>
            <w:tcW w:w="903" w:type="pct"/>
            <w:tcBorders>
              <w:top w:val="nil"/>
              <w:left w:val="nil"/>
              <w:bottom w:val="nil"/>
              <w:right w:val="nil"/>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p>
        </w:tc>
        <w:tc>
          <w:tcPr>
            <w:tcW w:w="758" w:type="pct"/>
            <w:tcBorders>
              <w:top w:val="nil"/>
              <w:left w:val="nil"/>
              <w:bottom w:val="nil"/>
              <w:right w:val="nil"/>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p>
        </w:tc>
        <w:tc>
          <w:tcPr>
            <w:tcW w:w="218" w:type="pct"/>
            <w:tcBorders>
              <w:top w:val="nil"/>
              <w:left w:val="nil"/>
              <w:bottom w:val="nil"/>
              <w:right w:val="nil"/>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p>
        </w:tc>
        <w:tc>
          <w:tcPr>
            <w:tcW w:w="294" w:type="pct"/>
            <w:tcBorders>
              <w:top w:val="nil"/>
              <w:left w:val="nil"/>
              <w:bottom w:val="nil"/>
              <w:right w:val="nil"/>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p>
        </w:tc>
        <w:tc>
          <w:tcPr>
            <w:tcW w:w="480" w:type="pct"/>
            <w:tcBorders>
              <w:top w:val="nil"/>
              <w:left w:val="nil"/>
              <w:bottom w:val="nil"/>
              <w:right w:val="nil"/>
            </w:tcBorders>
            <w:shd w:val="clear" w:color="auto" w:fill="auto"/>
            <w:noWrap/>
            <w:vAlign w:val="center"/>
            <w:hideMark/>
          </w:tcPr>
          <w:p w:rsidR="0041637D" w:rsidRPr="00956BEB" w:rsidRDefault="0041637D" w:rsidP="0041637D">
            <w:pPr>
              <w:widowControl/>
              <w:jc w:val="left"/>
              <w:rPr>
                <w:rFonts w:ascii="宋体" w:hAnsi="宋体" w:cs="宋体"/>
                <w:kern w:val="0"/>
                <w:sz w:val="18"/>
                <w:szCs w:val="18"/>
              </w:rPr>
            </w:pPr>
          </w:p>
        </w:tc>
      </w:tr>
      <w:tr w:rsidR="0041637D" w:rsidRPr="00956BEB" w:rsidTr="0041637D">
        <w:trPr>
          <w:trHeight w:val="480"/>
        </w:trPr>
        <w:tc>
          <w:tcPr>
            <w:tcW w:w="234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项目</w:t>
            </w:r>
          </w:p>
        </w:tc>
        <w:tc>
          <w:tcPr>
            <w:tcW w:w="2652" w:type="pct"/>
            <w:gridSpan w:val="5"/>
            <w:tcBorders>
              <w:top w:val="single" w:sz="4" w:space="0" w:color="auto"/>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收入预算</w:t>
            </w:r>
          </w:p>
        </w:tc>
      </w:tr>
      <w:tr w:rsidR="0041637D" w:rsidRPr="00956BEB" w:rsidTr="0041637D">
        <w:trPr>
          <w:trHeight w:val="480"/>
        </w:trPr>
        <w:tc>
          <w:tcPr>
            <w:tcW w:w="85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功能分类科目编码</w:t>
            </w:r>
          </w:p>
        </w:tc>
        <w:tc>
          <w:tcPr>
            <w:tcW w:w="14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功能分类科目名称</w:t>
            </w:r>
          </w:p>
        </w:tc>
        <w:tc>
          <w:tcPr>
            <w:tcW w:w="9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合计</w:t>
            </w:r>
          </w:p>
        </w:tc>
        <w:tc>
          <w:tcPr>
            <w:tcW w:w="758" w:type="pct"/>
            <w:vMerge w:val="restart"/>
            <w:tcBorders>
              <w:top w:val="nil"/>
              <w:left w:val="single" w:sz="4" w:space="0" w:color="auto"/>
              <w:bottom w:val="single" w:sz="4" w:space="0" w:color="000000"/>
              <w:right w:val="single" w:sz="4" w:space="0" w:color="auto"/>
            </w:tcBorders>
            <w:shd w:val="clear" w:color="auto" w:fill="auto"/>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财政拨款收入</w:t>
            </w:r>
          </w:p>
        </w:tc>
        <w:tc>
          <w:tcPr>
            <w:tcW w:w="218" w:type="pct"/>
            <w:vMerge w:val="restart"/>
            <w:tcBorders>
              <w:top w:val="nil"/>
              <w:left w:val="single" w:sz="4" w:space="0" w:color="auto"/>
              <w:bottom w:val="single" w:sz="4" w:space="0" w:color="000000"/>
              <w:right w:val="single" w:sz="4" w:space="0" w:color="auto"/>
            </w:tcBorders>
            <w:shd w:val="clear" w:color="auto" w:fill="auto"/>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事业收入</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事业单位</w:t>
            </w:r>
            <w:r w:rsidRPr="00956BEB">
              <w:rPr>
                <w:rFonts w:ascii="宋体" w:hAnsi="宋体" w:cs="宋体" w:hint="eastAsia"/>
                <w:kern w:val="0"/>
                <w:sz w:val="18"/>
                <w:szCs w:val="18"/>
              </w:rPr>
              <w:br/>
              <w:t>经营收入</w:t>
            </w:r>
          </w:p>
        </w:tc>
        <w:tc>
          <w:tcPr>
            <w:tcW w:w="48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其他收入</w:t>
            </w:r>
          </w:p>
        </w:tc>
      </w:tr>
      <w:tr w:rsidR="0041637D" w:rsidRPr="00956BEB" w:rsidTr="0041637D">
        <w:trPr>
          <w:trHeight w:val="48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类</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款</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项</w:t>
            </w:r>
          </w:p>
        </w:tc>
        <w:tc>
          <w:tcPr>
            <w:tcW w:w="1497" w:type="pct"/>
            <w:vMerge/>
            <w:tcBorders>
              <w:top w:val="nil"/>
              <w:left w:val="single" w:sz="4" w:space="0" w:color="auto"/>
              <w:bottom w:val="single" w:sz="4" w:space="0" w:color="auto"/>
              <w:right w:val="single" w:sz="4" w:space="0" w:color="auto"/>
            </w:tcBorders>
            <w:vAlign w:val="center"/>
            <w:hideMark/>
          </w:tcPr>
          <w:p w:rsidR="0041637D" w:rsidRPr="00956BEB" w:rsidRDefault="0041637D" w:rsidP="0041637D">
            <w:pPr>
              <w:widowControl/>
              <w:jc w:val="left"/>
              <w:rPr>
                <w:rFonts w:ascii="宋体" w:hAnsi="宋体" w:cs="宋体"/>
                <w:kern w:val="0"/>
                <w:sz w:val="18"/>
                <w:szCs w:val="18"/>
              </w:rPr>
            </w:pPr>
          </w:p>
        </w:tc>
        <w:tc>
          <w:tcPr>
            <w:tcW w:w="903" w:type="pct"/>
            <w:vMerge/>
            <w:tcBorders>
              <w:top w:val="nil"/>
              <w:left w:val="single" w:sz="4" w:space="0" w:color="auto"/>
              <w:bottom w:val="single" w:sz="4" w:space="0" w:color="auto"/>
              <w:right w:val="single" w:sz="4" w:space="0" w:color="auto"/>
            </w:tcBorders>
            <w:vAlign w:val="center"/>
            <w:hideMark/>
          </w:tcPr>
          <w:p w:rsidR="0041637D" w:rsidRPr="00956BEB" w:rsidRDefault="0041637D" w:rsidP="0041637D">
            <w:pPr>
              <w:widowControl/>
              <w:jc w:val="left"/>
              <w:rPr>
                <w:rFonts w:ascii="宋体" w:hAnsi="宋体" w:cs="宋体"/>
                <w:kern w:val="0"/>
                <w:sz w:val="18"/>
                <w:szCs w:val="18"/>
              </w:rPr>
            </w:pPr>
          </w:p>
        </w:tc>
        <w:tc>
          <w:tcPr>
            <w:tcW w:w="758" w:type="pct"/>
            <w:vMerge/>
            <w:tcBorders>
              <w:top w:val="nil"/>
              <w:left w:val="single" w:sz="4" w:space="0" w:color="auto"/>
              <w:bottom w:val="single" w:sz="4" w:space="0" w:color="000000"/>
              <w:right w:val="single" w:sz="4" w:space="0" w:color="auto"/>
            </w:tcBorders>
            <w:vAlign w:val="center"/>
            <w:hideMark/>
          </w:tcPr>
          <w:p w:rsidR="0041637D" w:rsidRPr="00956BEB" w:rsidRDefault="0041637D" w:rsidP="0041637D">
            <w:pPr>
              <w:widowControl/>
              <w:jc w:val="left"/>
              <w:rPr>
                <w:rFonts w:ascii="宋体" w:hAnsi="宋体" w:cs="宋体"/>
                <w:kern w:val="0"/>
                <w:sz w:val="18"/>
                <w:szCs w:val="18"/>
              </w:rPr>
            </w:pPr>
          </w:p>
        </w:tc>
        <w:tc>
          <w:tcPr>
            <w:tcW w:w="218" w:type="pct"/>
            <w:vMerge/>
            <w:tcBorders>
              <w:top w:val="nil"/>
              <w:left w:val="single" w:sz="4" w:space="0" w:color="auto"/>
              <w:bottom w:val="single" w:sz="4" w:space="0" w:color="000000"/>
              <w:right w:val="single" w:sz="4" w:space="0" w:color="auto"/>
            </w:tcBorders>
            <w:vAlign w:val="center"/>
            <w:hideMark/>
          </w:tcPr>
          <w:p w:rsidR="0041637D" w:rsidRPr="00956BEB" w:rsidRDefault="0041637D" w:rsidP="0041637D">
            <w:pPr>
              <w:widowControl/>
              <w:jc w:val="left"/>
              <w:rPr>
                <w:rFonts w:ascii="宋体" w:hAnsi="宋体" w:cs="宋体"/>
                <w:kern w:val="0"/>
                <w:sz w:val="18"/>
                <w:szCs w:val="18"/>
              </w:rPr>
            </w:pPr>
          </w:p>
        </w:tc>
        <w:tc>
          <w:tcPr>
            <w:tcW w:w="294" w:type="pct"/>
            <w:vMerge/>
            <w:tcBorders>
              <w:top w:val="nil"/>
              <w:left w:val="single" w:sz="4" w:space="0" w:color="auto"/>
              <w:bottom w:val="single" w:sz="4" w:space="0" w:color="000000"/>
              <w:right w:val="single" w:sz="4" w:space="0" w:color="auto"/>
            </w:tcBorders>
            <w:vAlign w:val="center"/>
            <w:hideMark/>
          </w:tcPr>
          <w:p w:rsidR="0041637D" w:rsidRPr="00956BEB" w:rsidRDefault="0041637D" w:rsidP="0041637D">
            <w:pPr>
              <w:widowControl/>
              <w:jc w:val="left"/>
              <w:rPr>
                <w:rFonts w:ascii="宋体" w:hAnsi="宋体" w:cs="宋体"/>
                <w:kern w:val="0"/>
                <w:sz w:val="18"/>
                <w:szCs w:val="18"/>
              </w:rPr>
            </w:pPr>
          </w:p>
        </w:tc>
        <w:tc>
          <w:tcPr>
            <w:tcW w:w="480" w:type="pct"/>
            <w:vMerge/>
            <w:tcBorders>
              <w:top w:val="nil"/>
              <w:left w:val="single" w:sz="4" w:space="0" w:color="auto"/>
              <w:bottom w:val="single" w:sz="4" w:space="0" w:color="auto"/>
              <w:right w:val="single" w:sz="4" w:space="0" w:color="auto"/>
            </w:tcBorders>
            <w:vAlign w:val="center"/>
            <w:hideMark/>
          </w:tcPr>
          <w:p w:rsidR="0041637D" w:rsidRPr="00956BEB" w:rsidRDefault="0041637D" w:rsidP="0041637D">
            <w:pPr>
              <w:widowControl/>
              <w:jc w:val="left"/>
              <w:rPr>
                <w:rFonts w:ascii="宋体" w:hAnsi="宋体" w:cs="宋体"/>
                <w:kern w:val="0"/>
                <w:sz w:val="18"/>
                <w:szCs w:val="18"/>
              </w:rPr>
            </w:pPr>
          </w:p>
        </w:tc>
      </w:tr>
      <w:tr w:rsidR="0041637D" w:rsidRPr="00956BEB" w:rsidTr="0041637D">
        <w:trPr>
          <w:trHeight w:val="48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206</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1497" w:type="pct"/>
            <w:tcBorders>
              <w:top w:val="nil"/>
              <w:left w:val="nil"/>
              <w:bottom w:val="single" w:sz="4" w:space="0" w:color="auto"/>
              <w:right w:val="single" w:sz="4" w:space="0" w:color="auto"/>
            </w:tcBorders>
            <w:shd w:val="clear" w:color="auto" w:fill="auto"/>
            <w:vAlign w:val="center"/>
            <w:hideMark/>
          </w:tcPr>
          <w:p w:rsidR="0041637D" w:rsidRPr="00956BEB" w:rsidRDefault="0041637D" w:rsidP="0041637D">
            <w:pPr>
              <w:widowControl/>
              <w:jc w:val="left"/>
              <w:rPr>
                <w:rFonts w:ascii="宋体" w:hAnsi="宋体" w:cs="宋体"/>
                <w:kern w:val="0"/>
                <w:sz w:val="18"/>
                <w:szCs w:val="18"/>
              </w:rPr>
            </w:pPr>
            <w:r w:rsidRPr="00956BEB">
              <w:rPr>
                <w:rFonts w:ascii="宋体" w:hAnsi="宋体" w:cs="宋体" w:hint="eastAsia"/>
                <w:kern w:val="0"/>
                <w:sz w:val="18"/>
                <w:szCs w:val="18"/>
              </w:rPr>
              <w:t>科学技术支出</w:t>
            </w:r>
          </w:p>
        </w:tc>
        <w:tc>
          <w:tcPr>
            <w:tcW w:w="903"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17,121,709.56 </w:t>
            </w:r>
          </w:p>
        </w:tc>
        <w:tc>
          <w:tcPr>
            <w:tcW w:w="75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17,121,709.56 </w:t>
            </w:r>
          </w:p>
        </w:tc>
        <w:tc>
          <w:tcPr>
            <w:tcW w:w="21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41637D" w:rsidRPr="00956BEB" w:rsidTr="0041637D">
        <w:trPr>
          <w:trHeight w:val="48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206</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01</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1497" w:type="pct"/>
            <w:tcBorders>
              <w:top w:val="nil"/>
              <w:left w:val="nil"/>
              <w:bottom w:val="single" w:sz="4" w:space="0" w:color="auto"/>
              <w:right w:val="single" w:sz="4" w:space="0" w:color="auto"/>
            </w:tcBorders>
            <w:shd w:val="clear" w:color="auto" w:fill="auto"/>
            <w:vAlign w:val="center"/>
            <w:hideMark/>
          </w:tcPr>
          <w:p w:rsidR="0041637D" w:rsidRPr="00956BEB" w:rsidRDefault="0041637D" w:rsidP="0041637D">
            <w:pPr>
              <w:widowControl/>
              <w:jc w:val="left"/>
              <w:rPr>
                <w:rFonts w:ascii="宋体" w:hAnsi="宋体" w:cs="宋体"/>
                <w:kern w:val="0"/>
                <w:sz w:val="18"/>
                <w:szCs w:val="18"/>
              </w:rPr>
            </w:pPr>
            <w:r w:rsidRPr="00956BEB">
              <w:rPr>
                <w:rFonts w:ascii="宋体" w:hAnsi="宋体" w:cs="宋体" w:hint="eastAsia"/>
                <w:kern w:val="0"/>
                <w:sz w:val="18"/>
                <w:szCs w:val="18"/>
              </w:rPr>
              <w:t>科学技术管理事务</w:t>
            </w:r>
          </w:p>
        </w:tc>
        <w:tc>
          <w:tcPr>
            <w:tcW w:w="903"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17,121,709.56 </w:t>
            </w:r>
          </w:p>
        </w:tc>
        <w:tc>
          <w:tcPr>
            <w:tcW w:w="75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17,121,709.56 </w:t>
            </w:r>
          </w:p>
        </w:tc>
        <w:tc>
          <w:tcPr>
            <w:tcW w:w="21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41637D" w:rsidRPr="00956BEB" w:rsidTr="0041637D">
        <w:trPr>
          <w:trHeight w:val="48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206</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01</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03</w:t>
            </w:r>
          </w:p>
        </w:tc>
        <w:tc>
          <w:tcPr>
            <w:tcW w:w="1497" w:type="pct"/>
            <w:tcBorders>
              <w:top w:val="nil"/>
              <w:left w:val="nil"/>
              <w:bottom w:val="single" w:sz="4" w:space="0" w:color="auto"/>
              <w:right w:val="single" w:sz="4" w:space="0" w:color="auto"/>
            </w:tcBorders>
            <w:shd w:val="clear" w:color="auto" w:fill="auto"/>
            <w:vAlign w:val="center"/>
            <w:hideMark/>
          </w:tcPr>
          <w:p w:rsidR="0041637D" w:rsidRPr="00956BEB" w:rsidRDefault="0041637D" w:rsidP="0041637D">
            <w:pPr>
              <w:widowControl/>
              <w:jc w:val="left"/>
              <w:rPr>
                <w:rFonts w:ascii="宋体" w:hAnsi="宋体" w:cs="宋体"/>
                <w:kern w:val="0"/>
                <w:sz w:val="18"/>
                <w:szCs w:val="18"/>
              </w:rPr>
            </w:pPr>
            <w:r w:rsidRPr="00956BEB">
              <w:rPr>
                <w:rFonts w:ascii="宋体" w:hAnsi="宋体" w:cs="宋体" w:hint="eastAsia"/>
                <w:kern w:val="0"/>
                <w:sz w:val="18"/>
                <w:szCs w:val="18"/>
              </w:rPr>
              <w:t>机关服务</w:t>
            </w:r>
          </w:p>
        </w:tc>
        <w:tc>
          <w:tcPr>
            <w:tcW w:w="903"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17,121,709.56 </w:t>
            </w:r>
          </w:p>
        </w:tc>
        <w:tc>
          <w:tcPr>
            <w:tcW w:w="75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17,121,709.56 </w:t>
            </w:r>
          </w:p>
        </w:tc>
        <w:tc>
          <w:tcPr>
            <w:tcW w:w="21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41637D" w:rsidRPr="00956BEB" w:rsidTr="0041637D">
        <w:trPr>
          <w:trHeight w:val="48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208</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1497" w:type="pct"/>
            <w:tcBorders>
              <w:top w:val="nil"/>
              <w:left w:val="nil"/>
              <w:bottom w:val="single" w:sz="4" w:space="0" w:color="auto"/>
              <w:right w:val="single" w:sz="4" w:space="0" w:color="auto"/>
            </w:tcBorders>
            <w:shd w:val="clear" w:color="auto" w:fill="auto"/>
            <w:vAlign w:val="center"/>
            <w:hideMark/>
          </w:tcPr>
          <w:p w:rsidR="0041637D" w:rsidRPr="00956BEB" w:rsidRDefault="0041637D" w:rsidP="0041637D">
            <w:pPr>
              <w:widowControl/>
              <w:jc w:val="left"/>
              <w:rPr>
                <w:rFonts w:ascii="宋体" w:hAnsi="宋体" w:cs="宋体"/>
                <w:kern w:val="0"/>
                <w:sz w:val="18"/>
                <w:szCs w:val="18"/>
              </w:rPr>
            </w:pPr>
            <w:r w:rsidRPr="00956BEB">
              <w:rPr>
                <w:rFonts w:ascii="宋体" w:hAnsi="宋体" w:cs="宋体" w:hint="eastAsia"/>
                <w:kern w:val="0"/>
                <w:sz w:val="18"/>
                <w:szCs w:val="18"/>
              </w:rPr>
              <w:t>社会保障和就业支出</w:t>
            </w:r>
          </w:p>
        </w:tc>
        <w:tc>
          <w:tcPr>
            <w:tcW w:w="903"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1,071,019.94 </w:t>
            </w:r>
          </w:p>
        </w:tc>
        <w:tc>
          <w:tcPr>
            <w:tcW w:w="75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1,071,019.94 </w:t>
            </w:r>
          </w:p>
        </w:tc>
        <w:tc>
          <w:tcPr>
            <w:tcW w:w="21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41637D" w:rsidRPr="00956BEB" w:rsidTr="0041637D">
        <w:trPr>
          <w:trHeight w:val="48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208</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05</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1497" w:type="pct"/>
            <w:tcBorders>
              <w:top w:val="nil"/>
              <w:left w:val="nil"/>
              <w:bottom w:val="single" w:sz="4" w:space="0" w:color="auto"/>
              <w:right w:val="single" w:sz="4" w:space="0" w:color="auto"/>
            </w:tcBorders>
            <w:shd w:val="clear" w:color="auto" w:fill="auto"/>
            <w:vAlign w:val="center"/>
            <w:hideMark/>
          </w:tcPr>
          <w:p w:rsidR="0041637D" w:rsidRPr="00956BEB" w:rsidRDefault="0041637D" w:rsidP="0041637D">
            <w:pPr>
              <w:widowControl/>
              <w:jc w:val="left"/>
              <w:rPr>
                <w:rFonts w:ascii="宋体" w:hAnsi="宋体" w:cs="宋体"/>
                <w:kern w:val="0"/>
                <w:sz w:val="18"/>
                <w:szCs w:val="18"/>
              </w:rPr>
            </w:pPr>
            <w:r w:rsidRPr="00956BEB">
              <w:rPr>
                <w:rFonts w:ascii="宋体" w:hAnsi="宋体" w:cs="宋体" w:hint="eastAsia"/>
                <w:kern w:val="0"/>
                <w:sz w:val="18"/>
                <w:szCs w:val="18"/>
              </w:rPr>
              <w:t>行政事业单位养老支出</w:t>
            </w:r>
          </w:p>
        </w:tc>
        <w:tc>
          <w:tcPr>
            <w:tcW w:w="903"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1,071,019.94 </w:t>
            </w:r>
          </w:p>
        </w:tc>
        <w:tc>
          <w:tcPr>
            <w:tcW w:w="75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1,071,019.94 </w:t>
            </w:r>
          </w:p>
        </w:tc>
        <w:tc>
          <w:tcPr>
            <w:tcW w:w="21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41637D" w:rsidRPr="00956BEB" w:rsidTr="0041637D">
        <w:trPr>
          <w:trHeight w:val="48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208</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05</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02</w:t>
            </w:r>
          </w:p>
        </w:tc>
        <w:tc>
          <w:tcPr>
            <w:tcW w:w="1497" w:type="pct"/>
            <w:tcBorders>
              <w:top w:val="nil"/>
              <w:left w:val="nil"/>
              <w:bottom w:val="single" w:sz="4" w:space="0" w:color="auto"/>
              <w:right w:val="single" w:sz="4" w:space="0" w:color="auto"/>
            </w:tcBorders>
            <w:shd w:val="clear" w:color="auto" w:fill="auto"/>
            <w:vAlign w:val="center"/>
            <w:hideMark/>
          </w:tcPr>
          <w:p w:rsidR="0041637D" w:rsidRPr="00956BEB" w:rsidRDefault="0041637D" w:rsidP="0041637D">
            <w:pPr>
              <w:widowControl/>
              <w:jc w:val="left"/>
              <w:rPr>
                <w:rFonts w:ascii="宋体" w:hAnsi="宋体" w:cs="宋体"/>
                <w:kern w:val="0"/>
                <w:sz w:val="18"/>
                <w:szCs w:val="18"/>
              </w:rPr>
            </w:pPr>
            <w:r w:rsidRPr="00956BEB">
              <w:rPr>
                <w:rFonts w:ascii="宋体" w:hAnsi="宋体" w:cs="宋体" w:hint="eastAsia"/>
                <w:kern w:val="0"/>
                <w:sz w:val="18"/>
                <w:szCs w:val="18"/>
              </w:rPr>
              <w:t>事业单位离退休</w:t>
            </w:r>
          </w:p>
        </w:tc>
        <w:tc>
          <w:tcPr>
            <w:tcW w:w="903"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13,740.00 </w:t>
            </w:r>
          </w:p>
        </w:tc>
        <w:tc>
          <w:tcPr>
            <w:tcW w:w="75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13,740.00 </w:t>
            </w:r>
          </w:p>
        </w:tc>
        <w:tc>
          <w:tcPr>
            <w:tcW w:w="21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41637D" w:rsidRPr="00956BEB" w:rsidTr="0041637D">
        <w:trPr>
          <w:trHeight w:val="48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208</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05</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05</w:t>
            </w:r>
          </w:p>
        </w:tc>
        <w:tc>
          <w:tcPr>
            <w:tcW w:w="1497" w:type="pct"/>
            <w:tcBorders>
              <w:top w:val="nil"/>
              <w:left w:val="nil"/>
              <w:bottom w:val="single" w:sz="4" w:space="0" w:color="auto"/>
              <w:right w:val="single" w:sz="4" w:space="0" w:color="auto"/>
            </w:tcBorders>
            <w:shd w:val="clear" w:color="auto" w:fill="auto"/>
            <w:vAlign w:val="center"/>
            <w:hideMark/>
          </w:tcPr>
          <w:p w:rsidR="0041637D" w:rsidRPr="00956BEB" w:rsidRDefault="0041637D" w:rsidP="0041637D">
            <w:pPr>
              <w:widowControl/>
              <w:jc w:val="left"/>
              <w:rPr>
                <w:rFonts w:ascii="宋体" w:hAnsi="宋体" w:cs="宋体"/>
                <w:kern w:val="0"/>
                <w:sz w:val="18"/>
                <w:szCs w:val="18"/>
              </w:rPr>
            </w:pPr>
            <w:r w:rsidRPr="00956BEB">
              <w:rPr>
                <w:rFonts w:ascii="宋体" w:hAnsi="宋体" w:cs="宋体" w:hint="eastAsia"/>
                <w:kern w:val="0"/>
                <w:sz w:val="18"/>
                <w:szCs w:val="18"/>
              </w:rPr>
              <w:t>机关事业单位基本养老保险缴费支出</w:t>
            </w:r>
          </w:p>
        </w:tc>
        <w:tc>
          <w:tcPr>
            <w:tcW w:w="903"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704,853.29 </w:t>
            </w:r>
          </w:p>
        </w:tc>
        <w:tc>
          <w:tcPr>
            <w:tcW w:w="75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704,853.29 </w:t>
            </w:r>
          </w:p>
        </w:tc>
        <w:tc>
          <w:tcPr>
            <w:tcW w:w="21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41637D" w:rsidRPr="00956BEB" w:rsidTr="0041637D">
        <w:trPr>
          <w:trHeight w:val="48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208</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05</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06</w:t>
            </w:r>
          </w:p>
        </w:tc>
        <w:tc>
          <w:tcPr>
            <w:tcW w:w="1497" w:type="pct"/>
            <w:tcBorders>
              <w:top w:val="nil"/>
              <w:left w:val="nil"/>
              <w:bottom w:val="single" w:sz="4" w:space="0" w:color="auto"/>
              <w:right w:val="single" w:sz="4" w:space="0" w:color="auto"/>
            </w:tcBorders>
            <w:shd w:val="clear" w:color="auto" w:fill="auto"/>
            <w:vAlign w:val="center"/>
            <w:hideMark/>
          </w:tcPr>
          <w:p w:rsidR="0041637D" w:rsidRPr="00956BEB" w:rsidRDefault="0041637D" w:rsidP="0041637D">
            <w:pPr>
              <w:widowControl/>
              <w:jc w:val="left"/>
              <w:rPr>
                <w:rFonts w:ascii="宋体" w:hAnsi="宋体" w:cs="宋体"/>
                <w:kern w:val="0"/>
                <w:sz w:val="18"/>
                <w:szCs w:val="18"/>
              </w:rPr>
            </w:pPr>
            <w:r w:rsidRPr="00956BEB">
              <w:rPr>
                <w:rFonts w:ascii="宋体" w:hAnsi="宋体" w:cs="宋体" w:hint="eastAsia"/>
                <w:kern w:val="0"/>
                <w:sz w:val="18"/>
                <w:szCs w:val="18"/>
              </w:rPr>
              <w:t>机关事业单位职业年金缴费支出</w:t>
            </w:r>
          </w:p>
        </w:tc>
        <w:tc>
          <w:tcPr>
            <w:tcW w:w="903"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352,426.65 </w:t>
            </w:r>
          </w:p>
        </w:tc>
        <w:tc>
          <w:tcPr>
            <w:tcW w:w="75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352,426.65 </w:t>
            </w:r>
          </w:p>
        </w:tc>
        <w:tc>
          <w:tcPr>
            <w:tcW w:w="21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41637D" w:rsidRPr="00956BEB" w:rsidTr="0041637D">
        <w:trPr>
          <w:trHeight w:val="48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210</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1497" w:type="pct"/>
            <w:tcBorders>
              <w:top w:val="nil"/>
              <w:left w:val="nil"/>
              <w:bottom w:val="single" w:sz="4" w:space="0" w:color="auto"/>
              <w:right w:val="single" w:sz="4" w:space="0" w:color="auto"/>
            </w:tcBorders>
            <w:shd w:val="clear" w:color="auto" w:fill="auto"/>
            <w:vAlign w:val="center"/>
            <w:hideMark/>
          </w:tcPr>
          <w:p w:rsidR="0041637D" w:rsidRPr="00956BEB" w:rsidRDefault="0041637D" w:rsidP="0041637D">
            <w:pPr>
              <w:widowControl/>
              <w:jc w:val="left"/>
              <w:rPr>
                <w:rFonts w:ascii="宋体" w:hAnsi="宋体" w:cs="宋体"/>
                <w:kern w:val="0"/>
                <w:sz w:val="18"/>
                <w:szCs w:val="18"/>
              </w:rPr>
            </w:pPr>
            <w:r w:rsidRPr="00956BEB">
              <w:rPr>
                <w:rFonts w:ascii="宋体" w:hAnsi="宋体" w:cs="宋体" w:hint="eastAsia"/>
                <w:kern w:val="0"/>
                <w:sz w:val="18"/>
                <w:szCs w:val="18"/>
              </w:rPr>
              <w:t>卫生健康支出</w:t>
            </w:r>
          </w:p>
        </w:tc>
        <w:tc>
          <w:tcPr>
            <w:tcW w:w="903"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462,559.97 </w:t>
            </w:r>
          </w:p>
        </w:tc>
        <w:tc>
          <w:tcPr>
            <w:tcW w:w="75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462,559.97 </w:t>
            </w:r>
          </w:p>
        </w:tc>
        <w:tc>
          <w:tcPr>
            <w:tcW w:w="21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41637D" w:rsidRPr="00956BEB" w:rsidTr="0041637D">
        <w:trPr>
          <w:trHeight w:val="48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210</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11</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1497" w:type="pct"/>
            <w:tcBorders>
              <w:top w:val="nil"/>
              <w:left w:val="nil"/>
              <w:bottom w:val="single" w:sz="4" w:space="0" w:color="auto"/>
              <w:right w:val="single" w:sz="4" w:space="0" w:color="auto"/>
            </w:tcBorders>
            <w:shd w:val="clear" w:color="auto" w:fill="auto"/>
            <w:vAlign w:val="center"/>
            <w:hideMark/>
          </w:tcPr>
          <w:p w:rsidR="0041637D" w:rsidRPr="00956BEB" w:rsidRDefault="0041637D" w:rsidP="0041637D">
            <w:pPr>
              <w:widowControl/>
              <w:jc w:val="left"/>
              <w:rPr>
                <w:rFonts w:ascii="宋体" w:hAnsi="宋体" w:cs="宋体"/>
                <w:kern w:val="0"/>
                <w:sz w:val="18"/>
                <w:szCs w:val="18"/>
              </w:rPr>
            </w:pPr>
            <w:r w:rsidRPr="00956BEB">
              <w:rPr>
                <w:rFonts w:ascii="宋体" w:hAnsi="宋体" w:cs="宋体" w:hint="eastAsia"/>
                <w:kern w:val="0"/>
                <w:sz w:val="18"/>
                <w:szCs w:val="18"/>
              </w:rPr>
              <w:t>行政事业单位医疗</w:t>
            </w:r>
          </w:p>
        </w:tc>
        <w:tc>
          <w:tcPr>
            <w:tcW w:w="903"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462,559.97 </w:t>
            </w:r>
          </w:p>
        </w:tc>
        <w:tc>
          <w:tcPr>
            <w:tcW w:w="75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462,559.97 </w:t>
            </w:r>
          </w:p>
        </w:tc>
        <w:tc>
          <w:tcPr>
            <w:tcW w:w="21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41637D" w:rsidRPr="00956BEB" w:rsidTr="0041637D">
        <w:trPr>
          <w:trHeight w:val="48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210</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11</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02</w:t>
            </w:r>
          </w:p>
        </w:tc>
        <w:tc>
          <w:tcPr>
            <w:tcW w:w="1497" w:type="pct"/>
            <w:tcBorders>
              <w:top w:val="nil"/>
              <w:left w:val="nil"/>
              <w:bottom w:val="single" w:sz="4" w:space="0" w:color="auto"/>
              <w:right w:val="single" w:sz="4" w:space="0" w:color="auto"/>
            </w:tcBorders>
            <w:shd w:val="clear" w:color="auto" w:fill="auto"/>
            <w:vAlign w:val="center"/>
            <w:hideMark/>
          </w:tcPr>
          <w:p w:rsidR="0041637D" w:rsidRPr="00956BEB" w:rsidRDefault="0041637D" w:rsidP="0041637D">
            <w:pPr>
              <w:widowControl/>
              <w:jc w:val="left"/>
              <w:rPr>
                <w:rFonts w:ascii="宋体" w:hAnsi="宋体" w:cs="宋体"/>
                <w:kern w:val="0"/>
                <w:sz w:val="18"/>
                <w:szCs w:val="18"/>
              </w:rPr>
            </w:pPr>
            <w:r w:rsidRPr="00956BEB">
              <w:rPr>
                <w:rFonts w:ascii="宋体" w:hAnsi="宋体" w:cs="宋体" w:hint="eastAsia"/>
                <w:kern w:val="0"/>
                <w:sz w:val="18"/>
                <w:szCs w:val="18"/>
              </w:rPr>
              <w:t>事业单位医疗</w:t>
            </w:r>
          </w:p>
        </w:tc>
        <w:tc>
          <w:tcPr>
            <w:tcW w:w="903"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462,559.97 </w:t>
            </w:r>
          </w:p>
        </w:tc>
        <w:tc>
          <w:tcPr>
            <w:tcW w:w="75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462,559.97 </w:t>
            </w:r>
          </w:p>
        </w:tc>
        <w:tc>
          <w:tcPr>
            <w:tcW w:w="21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41637D" w:rsidRPr="00956BEB" w:rsidTr="0041637D">
        <w:trPr>
          <w:trHeight w:val="48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221</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1497" w:type="pct"/>
            <w:tcBorders>
              <w:top w:val="nil"/>
              <w:left w:val="nil"/>
              <w:bottom w:val="single" w:sz="4" w:space="0" w:color="auto"/>
              <w:right w:val="single" w:sz="4" w:space="0" w:color="auto"/>
            </w:tcBorders>
            <w:shd w:val="clear" w:color="auto" w:fill="auto"/>
            <w:vAlign w:val="center"/>
            <w:hideMark/>
          </w:tcPr>
          <w:p w:rsidR="0041637D" w:rsidRPr="00956BEB" w:rsidRDefault="0041637D" w:rsidP="0041637D">
            <w:pPr>
              <w:widowControl/>
              <w:jc w:val="left"/>
              <w:rPr>
                <w:rFonts w:ascii="宋体" w:hAnsi="宋体" w:cs="宋体"/>
                <w:kern w:val="0"/>
                <w:sz w:val="18"/>
                <w:szCs w:val="18"/>
              </w:rPr>
            </w:pPr>
            <w:r w:rsidRPr="00956BEB">
              <w:rPr>
                <w:rFonts w:ascii="宋体" w:hAnsi="宋体" w:cs="宋体" w:hint="eastAsia"/>
                <w:kern w:val="0"/>
                <w:sz w:val="18"/>
                <w:szCs w:val="18"/>
              </w:rPr>
              <w:t>住房保障支出</w:t>
            </w:r>
          </w:p>
        </w:tc>
        <w:tc>
          <w:tcPr>
            <w:tcW w:w="903"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308,373.32 </w:t>
            </w:r>
          </w:p>
        </w:tc>
        <w:tc>
          <w:tcPr>
            <w:tcW w:w="75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308,373.32 </w:t>
            </w:r>
          </w:p>
        </w:tc>
        <w:tc>
          <w:tcPr>
            <w:tcW w:w="21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41637D" w:rsidRPr="00956BEB" w:rsidTr="0041637D">
        <w:trPr>
          <w:trHeight w:val="48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221</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02</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1497" w:type="pct"/>
            <w:tcBorders>
              <w:top w:val="nil"/>
              <w:left w:val="nil"/>
              <w:bottom w:val="single" w:sz="4" w:space="0" w:color="auto"/>
              <w:right w:val="single" w:sz="4" w:space="0" w:color="auto"/>
            </w:tcBorders>
            <w:shd w:val="clear" w:color="auto" w:fill="auto"/>
            <w:vAlign w:val="center"/>
            <w:hideMark/>
          </w:tcPr>
          <w:p w:rsidR="0041637D" w:rsidRPr="00956BEB" w:rsidRDefault="0041637D" w:rsidP="0041637D">
            <w:pPr>
              <w:widowControl/>
              <w:jc w:val="left"/>
              <w:rPr>
                <w:rFonts w:ascii="宋体" w:hAnsi="宋体" w:cs="宋体"/>
                <w:kern w:val="0"/>
                <w:sz w:val="18"/>
                <w:szCs w:val="18"/>
              </w:rPr>
            </w:pPr>
            <w:r w:rsidRPr="00956BEB">
              <w:rPr>
                <w:rFonts w:ascii="宋体" w:hAnsi="宋体" w:cs="宋体" w:hint="eastAsia"/>
                <w:kern w:val="0"/>
                <w:sz w:val="18"/>
                <w:szCs w:val="18"/>
              </w:rPr>
              <w:t>住房改革支出</w:t>
            </w:r>
          </w:p>
        </w:tc>
        <w:tc>
          <w:tcPr>
            <w:tcW w:w="903"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308,373.32 </w:t>
            </w:r>
          </w:p>
        </w:tc>
        <w:tc>
          <w:tcPr>
            <w:tcW w:w="75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308,373.32 </w:t>
            </w:r>
          </w:p>
        </w:tc>
        <w:tc>
          <w:tcPr>
            <w:tcW w:w="21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41637D" w:rsidRPr="00956BEB" w:rsidTr="0041637D">
        <w:trPr>
          <w:trHeight w:val="48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221</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02</w:t>
            </w:r>
          </w:p>
        </w:tc>
        <w:tc>
          <w:tcPr>
            <w:tcW w:w="246"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01</w:t>
            </w:r>
          </w:p>
        </w:tc>
        <w:tc>
          <w:tcPr>
            <w:tcW w:w="1497" w:type="pct"/>
            <w:tcBorders>
              <w:top w:val="nil"/>
              <w:left w:val="nil"/>
              <w:bottom w:val="single" w:sz="4" w:space="0" w:color="auto"/>
              <w:right w:val="single" w:sz="4" w:space="0" w:color="auto"/>
            </w:tcBorders>
            <w:shd w:val="clear" w:color="auto" w:fill="auto"/>
            <w:vAlign w:val="center"/>
            <w:hideMark/>
          </w:tcPr>
          <w:p w:rsidR="0041637D" w:rsidRPr="00956BEB" w:rsidRDefault="0041637D" w:rsidP="0041637D">
            <w:pPr>
              <w:widowControl/>
              <w:jc w:val="left"/>
              <w:rPr>
                <w:rFonts w:ascii="宋体" w:hAnsi="宋体" w:cs="宋体"/>
                <w:kern w:val="0"/>
                <w:sz w:val="18"/>
                <w:szCs w:val="18"/>
              </w:rPr>
            </w:pPr>
            <w:r w:rsidRPr="00956BEB">
              <w:rPr>
                <w:rFonts w:ascii="宋体" w:hAnsi="宋体" w:cs="宋体" w:hint="eastAsia"/>
                <w:kern w:val="0"/>
                <w:sz w:val="18"/>
                <w:szCs w:val="18"/>
              </w:rPr>
              <w:t>住房公积金</w:t>
            </w:r>
          </w:p>
        </w:tc>
        <w:tc>
          <w:tcPr>
            <w:tcW w:w="903"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308,373.32 </w:t>
            </w:r>
          </w:p>
        </w:tc>
        <w:tc>
          <w:tcPr>
            <w:tcW w:w="75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308,373.32 </w:t>
            </w:r>
          </w:p>
        </w:tc>
        <w:tc>
          <w:tcPr>
            <w:tcW w:w="21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41637D" w:rsidRPr="00956BEB" w:rsidTr="0041637D">
        <w:trPr>
          <w:trHeight w:val="480"/>
        </w:trPr>
        <w:tc>
          <w:tcPr>
            <w:tcW w:w="234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37D" w:rsidRPr="00956BEB" w:rsidRDefault="0041637D" w:rsidP="0041637D">
            <w:pPr>
              <w:widowControl/>
              <w:jc w:val="center"/>
              <w:rPr>
                <w:rFonts w:ascii="宋体" w:hAnsi="宋体" w:cs="宋体"/>
                <w:kern w:val="0"/>
                <w:sz w:val="18"/>
                <w:szCs w:val="18"/>
              </w:rPr>
            </w:pPr>
            <w:r w:rsidRPr="00956BEB">
              <w:rPr>
                <w:rFonts w:ascii="宋体" w:hAnsi="宋体" w:cs="宋体" w:hint="eastAsia"/>
                <w:kern w:val="0"/>
                <w:sz w:val="18"/>
                <w:szCs w:val="18"/>
              </w:rPr>
              <w:t>合计</w:t>
            </w:r>
          </w:p>
        </w:tc>
        <w:tc>
          <w:tcPr>
            <w:tcW w:w="903"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18,963,662.79 </w:t>
            </w:r>
          </w:p>
        </w:tc>
        <w:tc>
          <w:tcPr>
            <w:tcW w:w="75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18,963,662.79 </w:t>
            </w:r>
          </w:p>
        </w:tc>
        <w:tc>
          <w:tcPr>
            <w:tcW w:w="218"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294"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41637D" w:rsidRPr="00956BEB" w:rsidRDefault="0041637D" w:rsidP="0041637D">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bl>
    <w:p w:rsidR="00956BEB" w:rsidRDefault="00956BEB" w:rsidP="002F4A52">
      <w:pPr>
        <w:widowControl/>
        <w:jc w:val="center"/>
        <w:rPr>
          <w:rFonts w:ascii="方正小标宋简体" w:eastAsia="方正小标宋简体"/>
          <w:sz w:val="28"/>
          <w:szCs w:val="28"/>
        </w:rPr>
      </w:pPr>
    </w:p>
    <w:p w:rsidR="00956BEB" w:rsidRDefault="00956BEB" w:rsidP="002F4A52">
      <w:pPr>
        <w:widowControl/>
        <w:jc w:val="center"/>
        <w:rPr>
          <w:rFonts w:ascii="方正小标宋简体" w:eastAsia="方正小标宋简体"/>
          <w:sz w:val="28"/>
          <w:szCs w:val="28"/>
        </w:rPr>
      </w:pPr>
    </w:p>
    <w:p w:rsidR="00956BEB" w:rsidRDefault="00956BEB" w:rsidP="002F4A52">
      <w:pPr>
        <w:widowControl/>
        <w:jc w:val="center"/>
        <w:rPr>
          <w:rFonts w:ascii="方正小标宋简体" w:eastAsia="方正小标宋简体"/>
          <w:sz w:val="28"/>
          <w:szCs w:val="28"/>
        </w:rPr>
      </w:pPr>
    </w:p>
    <w:p w:rsidR="00956BEB" w:rsidRDefault="00956BEB" w:rsidP="002F4A52">
      <w:pPr>
        <w:widowControl/>
        <w:jc w:val="center"/>
        <w:rPr>
          <w:rFonts w:ascii="方正小标宋简体" w:eastAsia="方正小标宋简体"/>
          <w:sz w:val="28"/>
          <w:szCs w:val="28"/>
        </w:rPr>
      </w:pPr>
    </w:p>
    <w:p w:rsidR="00956BEB" w:rsidRDefault="00956BEB" w:rsidP="002F4A52">
      <w:pPr>
        <w:widowControl/>
        <w:jc w:val="center"/>
        <w:rPr>
          <w:rFonts w:ascii="方正小标宋简体" w:eastAsia="方正小标宋简体"/>
          <w:sz w:val="28"/>
          <w:szCs w:val="28"/>
        </w:rPr>
      </w:pPr>
    </w:p>
    <w:p w:rsidR="00956BEB" w:rsidRDefault="00956BEB" w:rsidP="002F4A52">
      <w:pPr>
        <w:widowControl/>
        <w:jc w:val="center"/>
        <w:rPr>
          <w:rFonts w:ascii="方正小标宋简体" w:eastAsia="方正小标宋简体"/>
          <w:sz w:val="28"/>
          <w:szCs w:val="28"/>
        </w:rPr>
      </w:pPr>
    </w:p>
    <w:p w:rsidR="00956BEB" w:rsidRDefault="00956BEB" w:rsidP="002F4A52">
      <w:pPr>
        <w:widowControl/>
        <w:jc w:val="center"/>
        <w:rPr>
          <w:rFonts w:ascii="方正小标宋简体" w:eastAsia="方正小标宋简体"/>
          <w:sz w:val="28"/>
          <w:szCs w:val="28"/>
        </w:rPr>
      </w:pPr>
    </w:p>
    <w:p w:rsidR="00956BEB" w:rsidRDefault="00956BEB" w:rsidP="0041637D">
      <w:pPr>
        <w:widowControl/>
        <w:rPr>
          <w:rFonts w:ascii="方正小标宋简体" w:eastAsia="方正小标宋简体"/>
          <w:sz w:val="28"/>
          <w:szCs w:val="28"/>
        </w:rPr>
      </w:pPr>
    </w:p>
    <w:p w:rsidR="00956BEB" w:rsidRDefault="00956BEB" w:rsidP="002F4A52">
      <w:pPr>
        <w:widowControl/>
        <w:jc w:val="center"/>
        <w:rPr>
          <w:rFonts w:ascii="方正小标宋简体" w:eastAsia="方正小标宋简体"/>
          <w:sz w:val="28"/>
          <w:szCs w:val="28"/>
        </w:rPr>
      </w:pPr>
    </w:p>
    <w:p w:rsidR="0041637D" w:rsidRDefault="0041637D" w:rsidP="002F4A52">
      <w:pPr>
        <w:widowControl/>
        <w:jc w:val="center"/>
        <w:rPr>
          <w:rFonts w:ascii="方正小标宋简体" w:eastAsia="方正小标宋简体"/>
          <w:sz w:val="28"/>
          <w:szCs w:val="28"/>
        </w:rPr>
        <w:sectPr w:rsidR="0041637D" w:rsidSect="00805461">
          <w:pgSz w:w="11906" w:h="16838" w:code="9"/>
          <w:pgMar w:top="510" w:right="1191" w:bottom="510" w:left="1191" w:header="851" w:footer="992" w:gutter="0"/>
          <w:cols w:space="425"/>
          <w:docGrid w:linePitch="312"/>
        </w:sectPr>
      </w:pPr>
    </w:p>
    <w:tbl>
      <w:tblPr>
        <w:tblpPr w:leftFromText="180" w:rightFromText="180" w:horzAnchor="margin" w:tblpY="600"/>
        <w:tblW w:w="5000" w:type="pct"/>
        <w:tblLook w:val="04A0"/>
      </w:tblPr>
      <w:tblGrid>
        <w:gridCol w:w="691"/>
        <w:gridCol w:w="480"/>
        <w:gridCol w:w="477"/>
        <w:gridCol w:w="2718"/>
        <w:gridCol w:w="1821"/>
        <w:gridCol w:w="1732"/>
        <w:gridCol w:w="1821"/>
      </w:tblGrid>
      <w:tr w:rsidR="00956BEB" w:rsidRPr="00956BEB" w:rsidTr="00956BEB">
        <w:trPr>
          <w:trHeight w:val="450"/>
        </w:trPr>
        <w:tc>
          <w:tcPr>
            <w:tcW w:w="5000" w:type="pct"/>
            <w:gridSpan w:val="7"/>
            <w:tcBorders>
              <w:top w:val="nil"/>
              <w:left w:val="nil"/>
              <w:bottom w:val="nil"/>
              <w:right w:val="nil"/>
            </w:tcBorders>
            <w:shd w:val="clear" w:color="auto" w:fill="auto"/>
            <w:noWrap/>
            <w:vAlign w:val="center"/>
            <w:hideMark/>
          </w:tcPr>
          <w:p w:rsidR="00956BEB" w:rsidRPr="00956BEB" w:rsidRDefault="00956BEB" w:rsidP="00956BEB">
            <w:pPr>
              <w:widowControl/>
              <w:jc w:val="center"/>
              <w:rPr>
                <w:rFonts w:ascii="宋体" w:hAnsi="宋体" w:cs="宋体"/>
                <w:kern w:val="0"/>
                <w:sz w:val="28"/>
                <w:szCs w:val="28"/>
              </w:rPr>
            </w:pPr>
            <w:r w:rsidRPr="00956BEB">
              <w:rPr>
                <w:rFonts w:ascii="宋体" w:hAnsi="宋体" w:cs="宋体" w:hint="eastAsia"/>
                <w:kern w:val="0"/>
                <w:sz w:val="28"/>
                <w:szCs w:val="28"/>
              </w:rPr>
              <w:t>2021年单位支出预算总表</w:t>
            </w:r>
          </w:p>
        </w:tc>
      </w:tr>
      <w:tr w:rsidR="00956BEB" w:rsidRPr="00956BEB" w:rsidTr="00956BEB">
        <w:trPr>
          <w:trHeight w:val="150"/>
        </w:trPr>
        <w:tc>
          <w:tcPr>
            <w:tcW w:w="349" w:type="pct"/>
            <w:tcBorders>
              <w:top w:val="nil"/>
              <w:left w:val="nil"/>
              <w:bottom w:val="nil"/>
              <w:right w:val="nil"/>
            </w:tcBorders>
            <w:shd w:val="clear" w:color="auto" w:fill="auto"/>
            <w:noWrap/>
            <w:vAlign w:val="center"/>
            <w:hideMark/>
          </w:tcPr>
          <w:p w:rsidR="00956BEB" w:rsidRPr="00956BEB" w:rsidRDefault="00956BEB" w:rsidP="00956BEB">
            <w:pPr>
              <w:widowControl/>
              <w:jc w:val="left"/>
              <w:rPr>
                <w:rFonts w:ascii="宋体" w:hAnsi="宋体" w:cs="宋体"/>
                <w:kern w:val="0"/>
                <w:sz w:val="18"/>
                <w:szCs w:val="18"/>
              </w:rPr>
            </w:pPr>
          </w:p>
        </w:tc>
        <w:tc>
          <w:tcPr>
            <w:tcW w:w="242" w:type="pct"/>
            <w:tcBorders>
              <w:top w:val="nil"/>
              <w:left w:val="nil"/>
              <w:bottom w:val="nil"/>
              <w:right w:val="nil"/>
            </w:tcBorders>
            <w:shd w:val="clear" w:color="auto" w:fill="auto"/>
            <w:noWrap/>
            <w:vAlign w:val="center"/>
            <w:hideMark/>
          </w:tcPr>
          <w:p w:rsidR="00956BEB" w:rsidRPr="00956BEB" w:rsidRDefault="00956BEB" w:rsidP="00956BEB">
            <w:pPr>
              <w:widowControl/>
              <w:jc w:val="left"/>
              <w:rPr>
                <w:rFonts w:ascii="宋体" w:hAnsi="宋体" w:cs="宋体"/>
                <w:kern w:val="0"/>
                <w:sz w:val="18"/>
                <w:szCs w:val="18"/>
              </w:rPr>
            </w:pPr>
          </w:p>
        </w:tc>
        <w:tc>
          <w:tcPr>
            <w:tcW w:w="241" w:type="pct"/>
            <w:tcBorders>
              <w:top w:val="nil"/>
              <w:left w:val="nil"/>
              <w:bottom w:val="nil"/>
              <w:right w:val="nil"/>
            </w:tcBorders>
            <w:shd w:val="clear" w:color="auto" w:fill="auto"/>
            <w:noWrap/>
            <w:vAlign w:val="center"/>
            <w:hideMark/>
          </w:tcPr>
          <w:p w:rsidR="00956BEB" w:rsidRPr="00956BEB" w:rsidRDefault="00956BEB" w:rsidP="00956BEB">
            <w:pPr>
              <w:widowControl/>
              <w:jc w:val="left"/>
              <w:rPr>
                <w:rFonts w:ascii="宋体" w:hAnsi="宋体" w:cs="宋体"/>
                <w:kern w:val="0"/>
                <w:sz w:val="18"/>
                <w:szCs w:val="18"/>
              </w:rPr>
            </w:pPr>
          </w:p>
        </w:tc>
        <w:tc>
          <w:tcPr>
            <w:tcW w:w="1476" w:type="pct"/>
            <w:tcBorders>
              <w:top w:val="nil"/>
              <w:left w:val="nil"/>
              <w:bottom w:val="nil"/>
              <w:right w:val="nil"/>
            </w:tcBorders>
            <w:shd w:val="clear" w:color="auto" w:fill="auto"/>
            <w:noWrap/>
            <w:vAlign w:val="center"/>
            <w:hideMark/>
          </w:tcPr>
          <w:p w:rsidR="00956BEB" w:rsidRPr="00956BEB" w:rsidRDefault="00956BEB" w:rsidP="00956BEB">
            <w:pPr>
              <w:widowControl/>
              <w:jc w:val="left"/>
              <w:rPr>
                <w:rFonts w:ascii="宋体" w:hAnsi="宋体" w:cs="宋体"/>
                <w:kern w:val="0"/>
                <w:sz w:val="18"/>
                <w:szCs w:val="18"/>
              </w:rPr>
            </w:pPr>
          </w:p>
        </w:tc>
        <w:tc>
          <w:tcPr>
            <w:tcW w:w="912" w:type="pct"/>
            <w:tcBorders>
              <w:top w:val="nil"/>
              <w:left w:val="nil"/>
              <w:bottom w:val="nil"/>
              <w:right w:val="nil"/>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p>
        </w:tc>
        <w:tc>
          <w:tcPr>
            <w:tcW w:w="868" w:type="pct"/>
            <w:tcBorders>
              <w:top w:val="nil"/>
              <w:left w:val="nil"/>
              <w:bottom w:val="nil"/>
              <w:right w:val="nil"/>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p>
        </w:tc>
        <w:tc>
          <w:tcPr>
            <w:tcW w:w="912" w:type="pct"/>
            <w:tcBorders>
              <w:top w:val="nil"/>
              <w:left w:val="nil"/>
              <w:bottom w:val="nil"/>
              <w:right w:val="nil"/>
            </w:tcBorders>
            <w:shd w:val="clear" w:color="auto" w:fill="auto"/>
            <w:noWrap/>
            <w:vAlign w:val="center"/>
            <w:hideMark/>
          </w:tcPr>
          <w:p w:rsidR="00956BEB" w:rsidRPr="00956BEB" w:rsidRDefault="00956BEB" w:rsidP="00956BEB">
            <w:pPr>
              <w:widowControl/>
              <w:jc w:val="left"/>
              <w:rPr>
                <w:rFonts w:ascii="宋体" w:hAnsi="宋体" w:cs="宋体"/>
                <w:kern w:val="0"/>
                <w:sz w:val="18"/>
                <w:szCs w:val="18"/>
              </w:rPr>
            </w:pPr>
          </w:p>
        </w:tc>
      </w:tr>
      <w:tr w:rsidR="00956BEB" w:rsidRPr="00956BEB" w:rsidTr="00956BEB">
        <w:trPr>
          <w:trHeight w:val="360"/>
        </w:trPr>
        <w:tc>
          <w:tcPr>
            <w:tcW w:w="3220" w:type="pct"/>
            <w:gridSpan w:val="5"/>
            <w:tcBorders>
              <w:top w:val="nil"/>
              <w:left w:val="nil"/>
              <w:bottom w:val="nil"/>
              <w:right w:val="nil"/>
            </w:tcBorders>
            <w:shd w:val="clear" w:color="auto" w:fill="auto"/>
            <w:noWrap/>
            <w:vAlign w:val="center"/>
            <w:hideMark/>
          </w:tcPr>
          <w:p w:rsidR="00956BEB" w:rsidRPr="00956BEB" w:rsidRDefault="00956BEB" w:rsidP="00956BEB">
            <w:pPr>
              <w:widowControl/>
              <w:jc w:val="left"/>
              <w:rPr>
                <w:rFonts w:ascii="宋体" w:hAnsi="宋体" w:cs="宋体"/>
                <w:kern w:val="0"/>
                <w:sz w:val="18"/>
                <w:szCs w:val="18"/>
              </w:rPr>
            </w:pPr>
            <w:r w:rsidRPr="00956BEB">
              <w:rPr>
                <w:rFonts w:ascii="宋体" w:hAnsi="宋体" w:cs="宋体" w:hint="eastAsia"/>
                <w:kern w:val="0"/>
                <w:sz w:val="18"/>
                <w:szCs w:val="18"/>
              </w:rPr>
              <w:t>编制单位：上海市松江区科技创新服务中心（上海市松江区大数据中心）</w:t>
            </w:r>
          </w:p>
        </w:tc>
        <w:tc>
          <w:tcPr>
            <w:tcW w:w="868" w:type="pct"/>
            <w:tcBorders>
              <w:top w:val="nil"/>
              <w:left w:val="nil"/>
              <w:bottom w:val="nil"/>
              <w:right w:val="nil"/>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p>
        </w:tc>
        <w:tc>
          <w:tcPr>
            <w:tcW w:w="912" w:type="pct"/>
            <w:tcBorders>
              <w:top w:val="nil"/>
              <w:left w:val="nil"/>
              <w:bottom w:val="nil"/>
              <w:right w:val="nil"/>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单位：元</w:t>
            </w:r>
          </w:p>
        </w:tc>
      </w:tr>
      <w:tr w:rsidR="00956BEB" w:rsidRPr="00956BEB" w:rsidTr="00956BEB">
        <w:trPr>
          <w:trHeight w:val="150"/>
        </w:trPr>
        <w:tc>
          <w:tcPr>
            <w:tcW w:w="349" w:type="pct"/>
            <w:tcBorders>
              <w:top w:val="nil"/>
              <w:left w:val="nil"/>
              <w:bottom w:val="nil"/>
              <w:right w:val="nil"/>
            </w:tcBorders>
            <w:shd w:val="clear" w:color="auto" w:fill="auto"/>
            <w:noWrap/>
            <w:vAlign w:val="center"/>
            <w:hideMark/>
          </w:tcPr>
          <w:p w:rsidR="00956BEB" w:rsidRPr="00956BEB" w:rsidRDefault="00956BEB" w:rsidP="00956BEB">
            <w:pPr>
              <w:widowControl/>
              <w:jc w:val="left"/>
              <w:rPr>
                <w:rFonts w:ascii="宋体" w:hAnsi="宋体" w:cs="宋体"/>
                <w:kern w:val="0"/>
                <w:sz w:val="18"/>
                <w:szCs w:val="18"/>
              </w:rPr>
            </w:pPr>
          </w:p>
        </w:tc>
        <w:tc>
          <w:tcPr>
            <w:tcW w:w="242" w:type="pct"/>
            <w:tcBorders>
              <w:top w:val="nil"/>
              <w:left w:val="nil"/>
              <w:bottom w:val="nil"/>
              <w:right w:val="nil"/>
            </w:tcBorders>
            <w:shd w:val="clear" w:color="auto" w:fill="auto"/>
            <w:noWrap/>
            <w:vAlign w:val="center"/>
            <w:hideMark/>
          </w:tcPr>
          <w:p w:rsidR="00956BEB" w:rsidRPr="00956BEB" w:rsidRDefault="00956BEB" w:rsidP="00956BEB">
            <w:pPr>
              <w:widowControl/>
              <w:jc w:val="left"/>
              <w:rPr>
                <w:rFonts w:ascii="宋体" w:hAnsi="宋体" w:cs="宋体"/>
                <w:kern w:val="0"/>
                <w:sz w:val="18"/>
                <w:szCs w:val="18"/>
              </w:rPr>
            </w:pPr>
          </w:p>
        </w:tc>
        <w:tc>
          <w:tcPr>
            <w:tcW w:w="241" w:type="pct"/>
            <w:tcBorders>
              <w:top w:val="nil"/>
              <w:left w:val="nil"/>
              <w:bottom w:val="nil"/>
              <w:right w:val="nil"/>
            </w:tcBorders>
            <w:shd w:val="clear" w:color="auto" w:fill="auto"/>
            <w:noWrap/>
            <w:vAlign w:val="center"/>
            <w:hideMark/>
          </w:tcPr>
          <w:p w:rsidR="00956BEB" w:rsidRPr="00956BEB" w:rsidRDefault="00956BEB" w:rsidP="00956BEB">
            <w:pPr>
              <w:widowControl/>
              <w:jc w:val="left"/>
              <w:rPr>
                <w:rFonts w:ascii="宋体" w:hAnsi="宋体" w:cs="宋体"/>
                <w:kern w:val="0"/>
                <w:sz w:val="18"/>
                <w:szCs w:val="18"/>
              </w:rPr>
            </w:pPr>
          </w:p>
        </w:tc>
        <w:tc>
          <w:tcPr>
            <w:tcW w:w="1476" w:type="pct"/>
            <w:tcBorders>
              <w:top w:val="nil"/>
              <w:left w:val="nil"/>
              <w:bottom w:val="nil"/>
              <w:right w:val="nil"/>
            </w:tcBorders>
            <w:shd w:val="clear" w:color="auto" w:fill="auto"/>
            <w:noWrap/>
            <w:vAlign w:val="center"/>
            <w:hideMark/>
          </w:tcPr>
          <w:p w:rsidR="00956BEB" w:rsidRPr="00956BEB" w:rsidRDefault="00956BEB" w:rsidP="00956BEB">
            <w:pPr>
              <w:widowControl/>
              <w:jc w:val="left"/>
              <w:rPr>
                <w:rFonts w:ascii="宋体" w:hAnsi="宋体" w:cs="宋体"/>
                <w:kern w:val="0"/>
                <w:sz w:val="18"/>
                <w:szCs w:val="18"/>
              </w:rPr>
            </w:pPr>
          </w:p>
        </w:tc>
        <w:tc>
          <w:tcPr>
            <w:tcW w:w="912" w:type="pct"/>
            <w:tcBorders>
              <w:top w:val="nil"/>
              <w:left w:val="nil"/>
              <w:bottom w:val="nil"/>
              <w:right w:val="nil"/>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p>
        </w:tc>
        <w:tc>
          <w:tcPr>
            <w:tcW w:w="868" w:type="pct"/>
            <w:tcBorders>
              <w:top w:val="nil"/>
              <w:left w:val="nil"/>
              <w:bottom w:val="nil"/>
              <w:right w:val="nil"/>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p>
        </w:tc>
        <w:tc>
          <w:tcPr>
            <w:tcW w:w="912" w:type="pct"/>
            <w:tcBorders>
              <w:top w:val="nil"/>
              <w:left w:val="nil"/>
              <w:bottom w:val="nil"/>
              <w:right w:val="nil"/>
            </w:tcBorders>
            <w:shd w:val="clear" w:color="auto" w:fill="auto"/>
            <w:noWrap/>
            <w:vAlign w:val="center"/>
            <w:hideMark/>
          </w:tcPr>
          <w:p w:rsidR="00956BEB" w:rsidRPr="00956BEB" w:rsidRDefault="00956BEB" w:rsidP="00956BEB">
            <w:pPr>
              <w:widowControl/>
              <w:jc w:val="left"/>
              <w:rPr>
                <w:rFonts w:ascii="宋体" w:hAnsi="宋体" w:cs="宋体"/>
                <w:kern w:val="0"/>
                <w:sz w:val="18"/>
                <w:szCs w:val="18"/>
              </w:rPr>
            </w:pPr>
          </w:p>
        </w:tc>
      </w:tr>
      <w:tr w:rsidR="00956BEB" w:rsidRPr="00956BEB" w:rsidTr="00956BEB">
        <w:trPr>
          <w:trHeight w:val="480"/>
        </w:trPr>
        <w:tc>
          <w:tcPr>
            <w:tcW w:w="230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项目</w:t>
            </w:r>
          </w:p>
        </w:tc>
        <w:tc>
          <w:tcPr>
            <w:tcW w:w="2692" w:type="pct"/>
            <w:gridSpan w:val="3"/>
            <w:tcBorders>
              <w:top w:val="single" w:sz="4" w:space="0" w:color="auto"/>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支出预算</w:t>
            </w:r>
          </w:p>
        </w:tc>
      </w:tr>
      <w:tr w:rsidR="00956BEB" w:rsidRPr="00956BEB" w:rsidTr="00956BEB">
        <w:trPr>
          <w:trHeight w:val="480"/>
        </w:trPr>
        <w:tc>
          <w:tcPr>
            <w:tcW w:w="832"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功能分类科目编码</w:t>
            </w:r>
          </w:p>
        </w:tc>
        <w:tc>
          <w:tcPr>
            <w:tcW w:w="14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功能分类科目名称</w:t>
            </w:r>
          </w:p>
        </w:tc>
        <w:tc>
          <w:tcPr>
            <w:tcW w:w="9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合计</w:t>
            </w:r>
          </w:p>
        </w:tc>
        <w:tc>
          <w:tcPr>
            <w:tcW w:w="868" w:type="pct"/>
            <w:vMerge w:val="restart"/>
            <w:tcBorders>
              <w:top w:val="nil"/>
              <w:left w:val="single" w:sz="4" w:space="0" w:color="auto"/>
              <w:bottom w:val="single" w:sz="4" w:space="0" w:color="000000"/>
              <w:right w:val="single" w:sz="4" w:space="0" w:color="auto"/>
            </w:tcBorders>
            <w:shd w:val="clear" w:color="auto" w:fill="auto"/>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基本支出</w:t>
            </w:r>
          </w:p>
        </w:tc>
        <w:tc>
          <w:tcPr>
            <w:tcW w:w="9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项目支出</w:t>
            </w:r>
          </w:p>
        </w:tc>
      </w:tr>
      <w:tr w:rsidR="00956BEB" w:rsidRPr="00956BEB" w:rsidTr="00956BEB">
        <w:trPr>
          <w:trHeight w:val="48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类</w:t>
            </w:r>
          </w:p>
        </w:tc>
        <w:tc>
          <w:tcPr>
            <w:tcW w:w="24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款</w:t>
            </w:r>
          </w:p>
        </w:tc>
        <w:tc>
          <w:tcPr>
            <w:tcW w:w="241"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项</w:t>
            </w:r>
          </w:p>
        </w:tc>
        <w:tc>
          <w:tcPr>
            <w:tcW w:w="1476" w:type="pct"/>
            <w:vMerge/>
            <w:tcBorders>
              <w:top w:val="nil"/>
              <w:left w:val="single" w:sz="4" w:space="0" w:color="auto"/>
              <w:bottom w:val="single" w:sz="4" w:space="0" w:color="auto"/>
              <w:right w:val="single" w:sz="4" w:space="0" w:color="auto"/>
            </w:tcBorders>
            <w:vAlign w:val="center"/>
            <w:hideMark/>
          </w:tcPr>
          <w:p w:rsidR="00956BEB" w:rsidRPr="00956BEB" w:rsidRDefault="00956BEB" w:rsidP="00956BEB">
            <w:pPr>
              <w:widowControl/>
              <w:jc w:val="left"/>
              <w:rPr>
                <w:rFonts w:ascii="宋体" w:hAnsi="宋体" w:cs="宋体"/>
                <w:kern w:val="0"/>
                <w:sz w:val="18"/>
                <w:szCs w:val="18"/>
              </w:rPr>
            </w:pPr>
          </w:p>
        </w:tc>
        <w:tc>
          <w:tcPr>
            <w:tcW w:w="912" w:type="pct"/>
            <w:vMerge/>
            <w:tcBorders>
              <w:top w:val="nil"/>
              <w:left w:val="single" w:sz="4" w:space="0" w:color="auto"/>
              <w:bottom w:val="single" w:sz="4" w:space="0" w:color="auto"/>
              <w:right w:val="single" w:sz="4" w:space="0" w:color="auto"/>
            </w:tcBorders>
            <w:vAlign w:val="center"/>
            <w:hideMark/>
          </w:tcPr>
          <w:p w:rsidR="00956BEB" w:rsidRPr="00956BEB" w:rsidRDefault="00956BEB" w:rsidP="00956BEB">
            <w:pPr>
              <w:widowControl/>
              <w:jc w:val="left"/>
              <w:rPr>
                <w:rFonts w:ascii="宋体" w:hAnsi="宋体" w:cs="宋体"/>
                <w:kern w:val="0"/>
                <w:sz w:val="18"/>
                <w:szCs w:val="18"/>
              </w:rPr>
            </w:pPr>
          </w:p>
        </w:tc>
        <w:tc>
          <w:tcPr>
            <w:tcW w:w="868" w:type="pct"/>
            <w:vMerge/>
            <w:tcBorders>
              <w:top w:val="nil"/>
              <w:left w:val="single" w:sz="4" w:space="0" w:color="auto"/>
              <w:bottom w:val="single" w:sz="4" w:space="0" w:color="000000"/>
              <w:right w:val="single" w:sz="4" w:space="0" w:color="auto"/>
            </w:tcBorders>
            <w:vAlign w:val="center"/>
            <w:hideMark/>
          </w:tcPr>
          <w:p w:rsidR="00956BEB" w:rsidRPr="00956BEB" w:rsidRDefault="00956BEB" w:rsidP="00956BEB">
            <w:pPr>
              <w:widowControl/>
              <w:jc w:val="left"/>
              <w:rPr>
                <w:rFonts w:ascii="宋体" w:hAnsi="宋体" w:cs="宋体"/>
                <w:kern w:val="0"/>
                <w:sz w:val="18"/>
                <w:szCs w:val="18"/>
              </w:rPr>
            </w:pPr>
          </w:p>
        </w:tc>
        <w:tc>
          <w:tcPr>
            <w:tcW w:w="912" w:type="pct"/>
            <w:vMerge/>
            <w:tcBorders>
              <w:top w:val="nil"/>
              <w:left w:val="single" w:sz="4" w:space="0" w:color="auto"/>
              <w:bottom w:val="single" w:sz="4" w:space="0" w:color="auto"/>
              <w:right w:val="single" w:sz="4" w:space="0" w:color="auto"/>
            </w:tcBorders>
            <w:vAlign w:val="center"/>
            <w:hideMark/>
          </w:tcPr>
          <w:p w:rsidR="00956BEB" w:rsidRPr="00956BEB" w:rsidRDefault="00956BEB" w:rsidP="00956BEB">
            <w:pPr>
              <w:widowControl/>
              <w:jc w:val="left"/>
              <w:rPr>
                <w:rFonts w:ascii="宋体" w:hAnsi="宋体" w:cs="宋体"/>
                <w:kern w:val="0"/>
                <w:sz w:val="18"/>
                <w:szCs w:val="18"/>
              </w:rPr>
            </w:pPr>
          </w:p>
        </w:tc>
      </w:tr>
      <w:tr w:rsidR="00956BEB" w:rsidRPr="00956BEB" w:rsidTr="00956BEB">
        <w:trPr>
          <w:trHeight w:val="48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206</w:t>
            </w:r>
          </w:p>
        </w:tc>
        <w:tc>
          <w:tcPr>
            <w:tcW w:w="24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241"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1476" w:type="pct"/>
            <w:tcBorders>
              <w:top w:val="nil"/>
              <w:left w:val="nil"/>
              <w:bottom w:val="single" w:sz="4" w:space="0" w:color="auto"/>
              <w:right w:val="single" w:sz="4" w:space="0" w:color="auto"/>
            </w:tcBorders>
            <w:shd w:val="clear" w:color="auto" w:fill="auto"/>
            <w:vAlign w:val="center"/>
            <w:hideMark/>
          </w:tcPr>
          <w:p w:rsidR="00956BEB" w:rsidRPr="00956BEB" w:rsidRDefault="00956BEB" w:rsidP="00956BEB">
            <w:pPr>
              <w:widowControl/>
              <w:jc w:val="left"/>
              <w:rPr>
                <w:rFonts w:ascii="宋体" w:hAnsi="宋体" w:cs="宋体"/>
                <w:kern w:val="0"/>
                <w:sz w:val="18"/>
                <w:szCs w:val="18"/>
              </w:rPr>
            </w:pPr>
            <w:r w:rsidRPr="00956BEB">
              <w:rPr>
                <w:rFonts w:ascii="宋体" w:hAnsi="宋体" w:cs="宋体" w:hint="eastAsia"/>
                <w:kern w:val="0"/>
                <w:sz w:val="18"/>
                <w:szCs w:val="18"/>
              </w:rPr>
              <w:t>科学技术支出</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17,121,709.56 </w:t>
            </w:r>
          </w:p>
        </w:tc>
        <w:tc>
          <w:tcPr>
            <w:tcW w:w="868"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6,530,909.56 </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10,590,800.00 </w:t>
            </w:r>
          </w:p>
        </w:tc>
      </w:tr>
      <w:tr w:rsidR="00956BEB" w:rsidRPr="00956BEB" w:rsidTr="00956BEB">
        <w:trPr>
          <w:trHeight w:val="48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206</w:t>
            </w:r>
          </w:p>
        </w:tc>
        <w:tc>
          <w:tcPr>
            <w:tcW w:w="24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01</w:t>
            </w:r>
          </w:p>
        </w:tc>
        <w:tc>
          <w:tcPr>
            <w:tcW w:w="241"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1476" w:type="pct"/>
            <w:tcBorders>
              <w:top w:val="nil"/>
              <w:left w:val="nil"/>
              <w:bottom w:val="single" w:sz="4" w:space="0" w:color="auto"/>
              <w:right w:val="single" w:sz="4" w:space="0" w:color="auto"/>
            </w:tcBorders>
            <w:shd w:val="clear" w:color="auto" w:fill="auto"/>
            <w:vAlign w:val="center"/>
            <w:hideMark/>
          </w:tcPr>
          <w:p w:rsidR="00956BEB" w:rsidRPr="00956BEB" w:rsidRDefault="00956BEB" w:rsidP="00956BEB">
            <w:pPr>
              <w:widowControl/>
              <w:jc w:val="left"/>
              <w:rPr>
                <w:rFonts w:ascii="宋体" w:hAnsi="宋体" w:cs="宋体"/>
                <w:kern w:val="0"/>
                <w:sz w:val="18"/>
                <w:szCs w:val="18"/>
              </w:rPr>
            </w:pPr>
            <w:r w:rsidRPr="00956BEB">
              <w:rPr>
                <w:rFonts w:ascii="宋体" w:hAnsi="宋体" w:cs="宋体" w:hint="eastAsia"/>
                <w:kern w:val="0"/>
                <w:sz w:val="18"/>
                <w:szCs w:val="18"/>
              </w:rPr>
              <w:t>科学技术管理事务</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17,121,709.56 </w:t>
            </w:r>
          </w:p>
        </w:tc>
        <w:tc>
          <w:tcPr>
            <w:tcW w:w="868"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6,530,909.56 </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10,590,800.00 </w:t>
            </w:r>
          </w:p>
        </w:tc>
      </w:tr>
      <w:tr w:rsidR="00956BEB" w:rsidRPr="00956BEB" w:rsidTr="00956BEB">
        <w:trPr>
          <w:trHeight w:val="48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206</w:t>
            </w:r>
          </w:p>
        </w:tc>
        <w:tc>
          <w:tcPr>
            <w:tcW w:w="24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01</w:t>
            </w:r>
          </w:p>
        </w:tc>
        <w:tc>
          <w:tcPr>
            <w:tcW w:w="241"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03</w:t>
            </w:r>
          </w:p>
        </w:tc>
        <w:tc>
          <w:tcPr>
            <w:tcW w:w="1476" w:type="pct"/>
            <w:tcBorders>
              <w:top w:val="nil"/>
              <w:left w:val="nil"/>
              <w:bottom w:val="single" w:sz="4" w:space="0" w:color="auto"/>
              <w:right w:val="single" w:sz="4" w:space="0" w:color="auto"/>
            </w:tcBorders>
            <w:shd w:val="clear" w:color="auto" w:fill="auto"/>
            <w:vAlign w:val="center"/>
            <w:hideMark/>
          </w:tcPr>
          <w:p w:rsidR="00956BEB" w:rsidRPr="00956BEB" w:rsidRDefault="00956BEB" w:rsidP="00956BEB">
            <w:pPr>
              <w:widowControl/>
              <w:jc w:val="left"/>
              <w:rPr>
                <w:rFonts w:ascii="宋体" w:hAnsi="宋体" w:cs="宋体"/>
                <w:kern w:val="0"/>
                <w:sz w:val="18"/>
                <w:szCs w:val="18"/>
              </w:rPr>
            </w:pPr>
            <w:r w:rsidRPr="00956BEB">
              <w:rPr>
                <w:rFonts w:ascii="宋体" w:hAnsi="宋体" w:cs="宋体" w:hint="eastAsia"/>
                <w:kern w:val="0"/>
                <w:sz w:val="18"/>
                <w:szCs w:val="18"/>
              </w:rPr>
              <w:t>机关服务</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17,121,709.56 </w:t>
            </w:r>
          </w:p>
        </w:tc>
        <w:tc>
          <w:tcPr>
            <w:tcW w:w="868"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6,530,909.56 </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10,590,800.00 </w:t>
            </w:r>
          </w:p>
        </w:tc>
      </w:tr>
      <w:tr w:rsidR="00956BEB" w:rsidRPr="00956BEB" w:rsidTr="00956BEB">
        <w:trPr>
          <w:trHeight w:val="48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208</w:t>
            </w:r>
          </w:p>
        </w:tc>
        <w:tc>
          <w:tcPr>
            <w:tcW w:w="24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241"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1476" w:type="pct"/>
            <w:tcBorders>
              <w:top w:val="nil"/>
              <w:left w:val="nil"/>
              <w:bottom w:val="single" w:sz="4" w:space="0" w:color="auto"/>
              <w:right w:val="single" w:sz="4" w:space="0" w:color="auto"/>
            </w:tcBorders>
            <w:shd w:val="clear" w:color="auto" w:fill="auto"/>
            <w:vAlign w:val="center"/>
            <w:hideMark/>
          </w:tcPr>
          <w:p w:rsidR="00956BEB" w:rsidRPr="00956BEB" w:rsidRDefault="00956BEB" w:rsidP="00956BEB">
            <w:pPr>
              <w:widowControl/>
              <w:jc w:val="left"/>
              <w:rPr>
                <w:rFonts w:ascii="宋体" w:hAnsi="宋体" w:cs="宋体"/>
                <w:kern w:val="0"/>
                <w:sz w:val="18"/>
                <w:szCs w:val="18"/>
              </w:rPr>
            </w:pPr>
            <w:r w:rsidRPr="00956BEB">
              <w:rPr>
                <w:rFonts w:ascii="宋体" w:hAnsi="宋体" w:cs="宋体" w:hint="eastAsia"/>
                <w:kern w:val="0"/>
                <w:sz w:val="18"/>
                <w:szCs w:val="18"/>
              </w:rPr>
              <w:t>社会保障和就业支出</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1,071,019.94 </w:t>
            </w:r>
          </w:p>
        </w:tc>
        <w:tc>
          <w:tcPr>
            <w:tcW w:w="868"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1,071,019.94 </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956BEB" w:rsidRPr="00956BEB" w:rsidTr="00956BEB">
        <w:trPr>
          <w:trHeight w:val="48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208</w:t>
            </w:r>
          </w:p>
        </w:tc>
        <w:tc>
          <w:tcPr>
            <w:tcW w:w="24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05</w:t>
            </w:r>
          </w:p>
        </w:tc>
        <w:tc>
          <w:tcPr>
            <w:tcW w:w="241"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1476" w:type="pct"/>
            <w:tcBorders>
              <w:top w:val="nil"/>
              <w:left w:val="nil"/>
              <w:bottom w:val="single" w:sz="4" w:space="0" w:color="auto"/>
              <w:right w:val="single" w:sz="4" w:space="0" w:color="auto"/>
            </w:tcBorders>
            <w:shd w:val="clear" w:color="auto" w:fill="auto"/>
            <w:vAlign w:val="center"/>
            <w:hideMark/>
          </w:tcPr>
          <w:p w:rsidR="00956BEB" w:rsidRPr="00956BEB" w:rsidRDefault="00956BEB" w:rsidP="00956BEB">
            <w:pPr>
              <w:widowControl/>
              <w:jc w:val="left"/>
              <w:rPr>
                <w:rFonts w:ascii="宋体" w:hAnsi="宋体" w:cs="宋体"/>
                <w:kern w:val="0"/>
                <w:sz w:val="18"/>
                <w:szCs w:val="18"/>
              </w:rPr>
            </w:pPr>
            <w:r w:rsidRPr="00956BEB">
              <w:rPr>
                <w:rFonts w:ascii="宋体" w:hAnsi="宋体" w:cs="宋体" w:hint="eastAsia"/>
                <w:kern w:val="0"/>
                <w:sz w:val="18"/>
                <w:szCs w:val="18"/>
              </w:rPr>
              <w:t>行政事业单位养老支出</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1,071,019.94 </w:t>
            </w:r>
          </w:p>
        </w:tc>
        <w:tc>
          <w:tcPr>
            <w:tcW w:w="868"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1,071,019.94 </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956BEB" w:rsidRPr="00956BEB" w:rsidTr="00956BEB">
        <w:trPr>
          <w:trHeight w:val="48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208</w:t>
            </w:r>
          </w:p>
        </w:tc>
        <w:tc>
          <w:tcPr>
            <w:tcW w:w="24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05</w:t>
            </w:r>
          </w:p>
        </w:tc>
        <w:tc>
          <w:tcPr>
            <w:tcW w:w="241"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02</w:t>
            </w:r>
          </w:p>
        </w:tc>
        <w:tc>
          <w:tcPr>
            <w:tcW w:w="1476" w:type="pct"/>
            <w:tcBorders>
              <w:top w:val="nil"/>
              <w:left w:val="nil"/>
              <w:bottom w:val="single" w:sz="4" w:space="0" w:color="auto"/>
              <w:right w:val="single" w:sz="4" w:space="0" w:color="auto"/>
            </w:tcBorders>
            <w:shd w:val="clear" w:color="auto" w:fill="auto"/>
            <w:vAlign w:val="center"/>
            <w:hideMark/>
          </w:tcPr>
          <w:p w:rsidR="00956BEB" w:rsidRPr="00956BEB" w:rsidRDefault="00956BEB" w:rsidP="00956BEB">
            <w:pPr>
              <w:widowControl/>
              <w:jc w:val="left"/>
              <w:rPr>
                <w:rFonts w:ascii="宋体" w:hAnsi="宋体" w:cs="宋体"/>
                <w:kern w:val="0"/>
                <w:sz w:val="18"/>
                <w:szCs w:val="18"/>
              </w:rPr>
            </w:pPr>
            <w:r w:rsidRPr="00956BEB">
              <w:rPr>
                <w:rFonts w:ascii="宋体" w:hAnsi="宋体" w:cs="宋体" w:hint="eastAsia"/>
                <w:kern w:val="0"/>
                <w:sz w:val="18"/>
                <w:szCs w:val="18"/>
              </w:rPr>
              <w:t>事业单位离退休</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13,740.00 </w:t>
            </w:r>
          </w:p>
        </w:tc>
        <w:tc>
          <w:tcPr>
            <w:tcW w:w="868"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13,740.00 </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956BEB" w:rsidRPr="00956BEB" w:rsidTr="00956BEB">
        <w:trPr>
          <w:trHeight w:val="48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208</w:t>
            </w:r>
          </w:p>
        </w:tc>
        <w:tc>
          <w:tcPr>
            <w:tcW w:w="24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05</w:t>
            </w:r>
          </w:p>
        </w:tc>
        <w:tc>
          <w:tcPr>
            <w:tcW w:w="241"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05</w:t>
            </w:r>
          </w:p>
        </w:tc>
        <w:tc>
          <w:tcPr>
            <w:tcW w:w="1476" w:type="pct"/>
            <w:tcBorders>
              <w:top w:val="nil"/>
              <w:left w:val="nil"/>
              <w:bottom w:val="single" w:sz="4" w:space="0" w:color="auto"/>
              <w:right w:val="single" w:sz="4" w:space="0" w:color="auto"/>
            </w:tcBorders>
            <w:shd w:val="clear" w:color="auto" w:fill="auto"/>
            <w:vAlign w:val="center"/>
            <w:hideMark/>
          </w:tcPr>
          <w:p w:rsidR="00956BEB" w:rsidRPr="00956BEB" w:rsidRDefault="00956BEB" w:rsidP="00956BEB">
            <w:pPr>
              <w:widowControl/>
              <w:jc w:val="left"/>
              <w:rPr>
                <w:rFonts w:ascii="宋体" w:hAnsi="宋体" w:cs="宋体"/>
                <w:kern w:val="0"/>
                <w:sz w:val="18"/>
                <w:szCs w:val="18"/>
              </w:rPr>
            </w:pPr>
            <w:r w:rsidRPr="00956BEB">
              <w:rPr>
                <w:rFonts w:ascii="宋体" w:hAnsi="宋体" w:cs="宋体" w:hint="eastAsia"/>
                <w:kern w:val="0"/>
                <w:sz w:val="18"/>
                <w:szCs w:val="18"/>
              </w:rPr>
              <w:t>机关事业单位基本养老保险缴费支出</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704,853.29 </w:t>
            </w:r>
          </w:p>
        </w:tc>
        <w:tc>
          <w:tcPr>
            <w:tcW w:w="868"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704,853.29 </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956BEB" w:rsidRPr="00956BEB" w:rsidTr="00956BEB">
        <w:trPr>
          <w:trHeight w:val="48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208</w:t>
            </w:r>
          </w:p>
        </w:tc>
        <w:tc>
          <w:tcPr>
            <w:tcW w:w="24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05</w:t>
            </w:r>
          </w:p>
        </w:tc>
        <w:tc>
          <w:tcPr>
            <w:tcW w:w="241"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06</w:t>
            </w:r>
          </w:p>
        </w:tc>
        <w:tc>
          <w:tcPr>
            <w:tcW w:w="1476" w:type="pct"/>
            <w:tcBorders>
              <w:top w:val="nil"/>
              <w:left w:val="nil"/>
              <w:bottom w:val="single" w:sz="4" w:space="0" w:color="auto"/>
              <w:right w:val="single" w:sz="4" w:space="0" w:color="auto"/>
            </w:tcBorders>
            <w:shd w:val="clear" w:color="auto" w:fill="auto"/>
            <w:vAlign w:val="center"/>
            <w:hideMark/>
          </w:tcPr>
          <w:p w:rsidR="00956BEB" w:rsidRPr="00956BEB" w:rsidRDefault="00956BEB" w:rsidP="00956BEB">
            <w:pPr>
              <w:widowControl/>
              <w:jc w:val="left"/>
              <w:rPr>
                <w:rFonts w:ascii="宋体" w:hAnsi="宋体" w:cs="宋体"/>
                <w:kern w:val="0"/>
                <w:sz w:val="18"/>
                <w:szCs w:val="18"/>
              </w:rPr>
            </w:pPr>
            <w:r w:rsidRPr="00956BEB">
              <w:rPr>
                <w:rFonts w:ascii="宋体" w:hAnsi="宋体" w:cs="宋体" w:hint="eastAsia"/>
                <w:kern w:val="0"/>
                <w:sz w:val="18"/>
                <w:szCs w:val="18"/>
              </w:rPr>
              <w:t>机关事业单位职业年金缴费支出</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352,426.65 </w:t>
            </w:r>
          </w:p>
        </w:tc>
        <w:tc>
          <w:tcPr>
            <w:tcW w:w="868"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352,426.65 </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956BEB" w:rsidRPr="00956BEB" w:rsidTr="00956BEB">
        <w:trPr>
          <w:trHeight w:val="48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210</w:t>
            </w:r>
          </w:p>
        </w:tc>
        <w:tc>
          <w:tcPr>
            <w:tcW w:w="24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241"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1476" w:type="pct"/>
            <w:tcBorders>
              <w:top w:val="nil"/>
              <w:left w:val="nil"/>
              <w:bottom w:val="single" w:sz="4" w:space="0" w:color="auto"/>
              <w:right w:val="single" w:sz="4" w:space="0" w:color="auto"/>
            </w:tcBorders>
            <w:shd w:val="clear" w:color="auto" w:fill="auto"/>
            <w:vAlign w:val="center"/>
            <w:hideMark/>
          </w:tcPr>
          <w:p w:rsidR="00956BEB" w:rsidRPr="00956BEB" w:rsidRDefault="00956BEB" w:rsidP="00956BEB">
            <w:pPr>
              <w:widowControl/>
              <w:jc w:val="left"/>
              <w:rPr>
                <w:rFonts w:ascii="宋体" w:hAnsi="宋体" w:cs="宋体"/>
                <w:kern w:val="0"/>
                <w:sz w:val="18"/>
                <w:szCs w:val="18"/>
              </w:rPr>
            </w:pPr>
            <w:r w:rsidRPr="00956BEB">
              <w:rPr>
                <w:rFonts w:ascii="宋体" w:hAnsi="宋体" w:cs="宋体" w:hint="eastAsia"/>
                <w:kern w:val="0"/>
                <w:sz w:val="18"/>
                <w:szCs w:val="18"/>
              </w:rPr>
              <w:t>卫生健康支出</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462,559.97 </w:t>
            </w:r>
          </w:p>
        </w:tc>
        <w:tc>
          <w:tcPr>
            <w:tcW w:w="868"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462,559.97 </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956BEB" w:rsidRPr="00956BEB" w:rsidTr="00956BEB">
        <w:trPr>
          <w:trHeight w:val="48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210</w:t>
            </w:r>
          </w:p>
        </w:tc>
        <w:tc>
          <w:tcPr>
            <w:tcW w:w="24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11</w:t>
            </w:r>
          </w:p>
        </w:tc>
        <w:tc>
          <w:tcPr>
            <w:tcW w:w="241"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1476" w:type="pct"/>
            <w:tcBorders>
              <w:top w:val="nil"/>
              <w:left w:val="nil"/>
              <w:bottom w:val="single" w:sz="4" w:space="0" w:color="auto"/>
              <w:right w:val="single" w:sz="4" w:space="0" w:color="auto"/>
            </w:tcBorders>
            <w:shd w:val="clear" w:color="auto" w:fill="auto"/>
            <w:vAlign w:val="center"/>
            <w:hideMark/>
          </w:tcPr>
          <w:p w:rsidR="00956BEB" w:rsidRPr="00956BEB" w:rsidRDefault="00956BEB" w:rsidP="00956BEB">
            <w:pPr>
              <w:widowControl/>
              <w:jc w:val="left"/>
              <w:rPr>
                <w:rFonts w:ascii="宋体" w:hAnsi="宋体" w:cs="宋体"/>
                <w:kern w:val="0"/>
                <w:sz w:val="18"/>
                <w:szCs w:val="18"/>
              </w:rPr>
            </w:pPr>
            <w:r w:rsidRPr="00956BEB">
              <w:rPr>
                <w:rFonts w:ascii="宋体" w:hAnsi="宋体" w:cs="宋体" w:hint="eastAsia"/>
                <w:kern w:val="0"/>
                <w:sz w:val="18"/>
                <w:szCs w:val="18"/>
              </w:rPr>
              <w:t>行政事业单位医疗</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462,559.97 </w:t>
            </w:r>
          </w:p>
        </w:tc>
        <w:tc>
          <w:tcPr>
            <w:tcW w:w="868"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462,559.97 </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956BEB" w:rsidRPr="00956BEB" w:rsidTr="00956BEB">
        <w:trPr>
          <w:trHeight w:val="48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210</w:t>
            </w:r>
          </w:p>
        </w:tc>
        <w:tc>
          <w:tcPr>
            <w:tcW w:w="24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11</w:t>
            </w:r>
          </w:p>
        </w:tc>
        <w:tc>
          <w:tcPr>
            <w:tcW w:w="241"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02</w:t>
            </w:r>
          </w:p>
        </w:tc>
        <w:tc>
          <w:tcPr>
            <w:tcW w:w="1476" w:type="pct"/>
            <w:tcBorders>
              <w:top w:val="nil"/>
              <w:left w:val="nil"/>
              <w:bottom w:val="single" w:sz="4" w:space="0" w:color="auto"/>
              <w:right w:val="single" w:sz="4" w:space="0" w:color="auto"/>
            </w:tcBorders>
            <w:shd w:val="clear" w:color="auto" w:fill="auto"/>
            <w:vAlign w:val="center"/>
            <w:hideMark/>
          </w:tcPr>
          <w:p w:rsidR="00956BEB" w:rsidRPr="00956BEB" w:rsidRDefault="00956BEB" w:rsidP="00956BEB">
            <w:pPr>
              <w:widowControl/>
              <w:jc w:val="left"/>
              <w:rPr>
                <w:rFonts w:ascii="宋体" w:hAnsi="宋体" w:cs="宋体"/>
                <w:kern w:val="0"/>
                <w:sz w:val="18"/>
                <w:szCs w:val="18"/>
              </w:rPr>
            </w:pPr>
            <w:r w:rsidRPr="00956BEB">
              <w:rPr>
                <w:rFonts w:ascii="宋体" w:hAnsi="宋体" w:cs="宋体" w:hint="eastAsia"/>
                <w:kern w:val="0"/>
                <w:sz w:val="18"/>
                <w:szCs w:val="18"/>
              </w:rPr>
              <w:t>事业单位医疗</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462,559.97 </w:t>
            </w:r>
          </w:p>
        </w:tc>
        <w:tc>
          <w:tcPr>
            <w:tcW w:w="868"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462,559.97 </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956BEB" w:rsidRPr="00956BEB" w:rsidTr="00956BEB">
        <w:trPr>
          <w:trHeight w:val="48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221</w:t>
            </w:r>
          </w:p>
        </w:tc>
        <w:tc>
          <w:tcPr>
            <w:tcW w:w="24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241"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1476" w:type="pct"/>
            <w:tcBorders>
              <w:top w:val="nil"/>
              <w:left w:val="nil"/>
              <w:bottom w:val="single" w:sz="4" w:space="0" w:color="auto"/>
              <w:right w:val="single" w:sz="4" w:space="0" w:color="auto"/>
            </w:tcBorders>
            <w:shd w:val="clear" w:color="auto" w:fill="auto"/>
            <w:vAlign w:val="center"/>
            <w:hideMark/>
          </w:tcPr>
          <w:p w:rsidR="00956BEB" w:rsidRPr="00956BEB" w:rsidRDefault="00956BEB" w:rsidP="00956BEB">
            <w:pPr>
              <w:widowControl/>
              <w:jc w:val="left"/>
              <w:rPr>
                <w:rFonts w:ascii="宋体" w:hAnsi="宋体" w:cs="宋体"/>
                <w:kern w:val="0"/>
                <w:sz w:val="18"/>
                <w:szCs w:val="18"/>
              </w:rPr>
            </w:pPr>
            <w:r w:rsidRPr="00956BEB">
              <w:rPr>
                <w:rFonts w:ascii="宋体" w:hAnsi="宋体" w:cs="宋体" w:hint="eastAsia"/>
                <w:kern w:val="0"/>
                <w:sz w:val="18"/>
                <w:szCs w:val="18"/>
              </w:rPr>
              <w:t>住房保障支出</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308,373.32 </w:t>
            </w:r>
          </w:p>
        </w:tc>
        <w:tc>
          <w:tcPr>
            <w:tcW w:w="868"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308,373.32 </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956BEB" w:rsidRPr="00956BEB" w:rsidTr="00956BEB">
        <w:trPr>
          <w:trHeight w:val="48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221</w:t>
            </w:r>
          </w:p>
        </w:tc>
        <w:tc>
          <w:tcPr>
            <w:tcW w:w="24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02</w:t>
            </w:r>
          </w:p>
        </w:tc>
        <w:tc>
          <w:tcPr>
            <w:tcW w:w="241"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 xml:space="preserve">　</w:t>
            </w:r>
          </w:p>
        </w:tc>
        <w:tc>
          <w:tcPr>
            <w:tcW w:w="1476" w:type="pct"/>
            <w:tcBorders>
              <w:top w:val="nil"/>
              <w:left w:val="nil"/>
              <w:bottom w:val="single" w:sz="4" w:space="0" w:color="auto"/>
              <w:right w:val="single" w:sz="4" w:space="0" w:color="auto"/>
            </w:tcBorders>
            <w:shd w:val="clear" w:color="auto" w:fill="auto"/>
            <w:vAlign w:val="center"/>
            <w:hideMark/>
          </w:tcPr>
          <w:p w:rsidR="00956BEB" w:rsidRPr="00956BEB" w:rsidRDefault="00956BEB" w:rsidP="00956BEB">
            <w:pPr>
              <w:widowControl/>
              <w:jc w:val="left"/>
              <w:rPr>
                <w:rFonts w:ascii="宋体" w:hAnsi="宋体" w:cs="宋体"/>
                <w:kern w:val="0"/>
                <w:sz w:val="18"/>
                <w:szCs w:val="18"/>
              </w:rPr>
            </w:pPr>
            <w:r w:rsidRPr="00956BEB">
              <w:rPr>
                <w:rFonts w:ascii="宋体" w:hAnsi="宋体" w:cs="宋体" w:hint="eastAsia"/>
                <w:kern w:val="0"/>
                <w:sz w:val="18"/>
                <w:szCs w:val="18"/>
              </w:rPr>
              <w:t>住房改革支出</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308,373.32 </w:t>
            </w:r>
          </w:p>
        </w:tc>
        <w:tc>
          <w:tcPr>
            <w:tcW w:w="868"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308,373.32 </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956BEB" w:rsidRPr="00956BEB" w:rsidTr="00956BEB">
        <w:trPr>
          <w:trHeight w:val="48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221</w:t>
            </w:r>
          </w:p>
        </w:tc>
        <w:tc>
          <w:tcPr>
            <w:tcW w:w="24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02</w:t>
            </w:r>
          </w:p>
        </w:tc>
        <w:tc>
          <w:tcPr>
            <w:tcW w:w="241"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01</w:t>
            </w:r>
          </w:p>
        </w:tc>
        <w:tc>
          <w:tcPr>
            <w:tcW w:w="1476" w:type="pct"/>
            <w:tcBorders>
              <w:top w:val="nil"/>
              <w:left w:val="nil"/>
              <w:bottom w:val="single" w:sz="4" w:space="0" w:color="auto"/>
              <w:right w:val="single" w:sz="4" w:space="0" w:color="auto"/>
            </w:tcBorders>
            <w:shd w:val="clear" w:color="auto" w:fill="auto"/>
            <w:vAlign w:val="center"/>
            <w:hideMark/>
          </w:tcPr>
          <w:p w:rsidR="00956BEB" w:rsidRPr="00956BEB" w:rsidRDefault="00956BEB" w:rsidP="00956BEB">
            <w:pPr>
              <w:widowControl/>
              <w:jc w:val="left"/>
              <w:rPr>
                <w:rFonts w:ascii="宋体" w:hAnsi="宋体" w:cs="宋体"/>
                <w:kern w:val="0"/>
                <w:sz w:val="18"/>
                <w:szCs w:val="18"/>
              </w:rPr>
            </w:pPr>
            <w:r w:rsidRPr="00956BEB">
              <w:rPr>
                <w:rFonts w:ascii="宋体" w:hAnsi="宋体" w:cs="宋体" w:hint="eastAsia"/>
                <w:kern w:val="0"/>
                <w:sz w:val="18"/>
                <w:szCs w:val="18"/>
              </w:rPr>
              <w:t>住房公积金</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308,373.32 </w:t>
            </w:r>
          </w:p>
        </w:tc>
        <w:tc>
          <w:tcPr>
            <w:tcW w:w="868"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308,373.32 </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w:t>
            </w:r>
          </w:p>
        </w:tc>
      </w:tr>
      <w:tr w:rsidR="00956BEB" w:rsidRPr="00956BEB" w:rsidTr="00956BEB">
        <w:trPr>
          <w:trHeight w:val="480"/>
        </w:trPr>
        <w:tc>
          <w:tcPr>
            <w:tcW w:w="230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BEB" w:rsidRPr="00956BEB" w:rsidRDefault="00956BEB" w:rsidP="00956BEB">
            <w:pPr>
              <w:widowControl/>
              <w:jc w:val="center"/>
              <w:rPr>
                <w:rFonts w:ascii="宋体" w:hAnsi="宋体" w:cs="宋体"/>
                <w:kern w:val="0"/>
                <w:sz w:val="18"/>
                <w:szCs w:val="18"/>
              </w:rPr>
            </w:pPr>
            <w:r w:rsidRPr="00956BEB">
              <w:rPr>
                <w:rFonts w:ascii="宋体" w:hAnsi="宋体" w:cs="宋体" w:hint="eastAsia"/>
                <w:kern w:val="0"/>
                <w:sz w:val="18"/>
                <w:szCs w:val="18"/>
              </w:rPr>
              <w:t>合计</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18,963,662.79 </w:t>
            </w:r>
          </w:p>
        </w:tc>
        <w:tc>
          <w:tcPr>
            <w:tcW w:w="868"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8,372,862.79 </w:t>
            </w:r>
          </w:p>
        </w:tc>
        <w:tc>
          <w:tcPr>
            <w:tcW w:w="912" w:type="pct"/>
            <w:tcBorders>
              <w:top w:val="nil"/>
              <w:left w:val="nil"/>
              <w:bottom w:val="single" w:sz="4" w:space="0" w:color="auto"/>
              <w:right w:val="single" w:sz="4" w:space="0" w:color="auto"/>
            </w:tcBorders>
            <w:shd w:val="clear" w:color="auto" w:fill="auto"/>
            <w:noWrap/>
            <w:vAlign w:val="center"/>
            <w:hideMark/>
          </w:tcPr>
          <w:p w:rsidR="00956BEB" w:rsidRPr="00956BEB" w:rsidRDefault="00956BEB" w:rsidP="00956BEB">
            <w:pPr>
              <w:widowControl/>
              <w:jc w:val="right"/>
              <w:rPr>
                <w:rFonts w:ascii="宋体" w:hAnsi="宋体" w:cs="宋体"/>
                <w:kern w:val="0"/>
                <w:sz w:val="18"/>
                <w:szCs w:val="18"/>
              </w:rPr>
            </w:pPr>
            <w:r w:rsidRPr="00956BEB">
              <w:rPr>
                <w:rFonts w:ascii="宋体" w:hAnsi="宋体" w:cs="宋体" w:hint="eastAsia"/>
                <w:kern w:val="0"/>
                <w:sz w:val="18"/>
                <w:szCs w:val="18"/>
              </w:rPr>
              <w:t xml:space="preserve">     10,590,800.00 </w:t>
            </w:r>
          </w:p>
        </w:tc>
      </w:tr>
    </w:tbl>
    <w:p w:rsidR="001273AB" w:rsidRDefault="001273AB" w:rsidP="0041637D">
      <w:pPr>
        <w:widowControl/>
        <w:rPr>
          <w:sz w:val="28"/>
          <w:szCs w:val="28"/>
        </w:rPr>
      </w:pPr>
    </w:p>
    <w:p w:rsidR="0041637D" w:rsidRDefault="0041637D" w:rsidP="0041637D">
      <w:pPr>
        <w:widowControl/>
        <w:rPr>
          <w:sz w:val="28"/>
          <w:szCs w:val="28"/>
        </w:rPr>
      </w:pPr>
    </w:p>
    <w:p w:rsidR="0041637D" w:rsidRPr="0028561D" w:rsidRDefault="0041637D" w:rsidP="0041637D">
      <w:pPr>
        <w:widowControl/>
        <w:rPr>
          <w:sz w:val="28"/>
          <w:szCs w:val="28"/>
        </w:rPr>
      </w:pPr>
    </w:p>
    <w:p w:rsidR="0053258E" w:rsidRDefault="0053258E">
      <w:pPr>
        <w:rPr>
          <w:sz w:val="28"/>
          <w:szCs w:val="28"/>
        </w:rPr>
      </w:pPr>
    </w:p>
    <w:p w:rsidR="00647A66" w:rsidRDefault="00647A66">
      <w:pPr>
        <w:rPr>
          <w:sz w:val="28"/>
          <w:szCs w:val="28"/>
        </w:rPr>
      </w:pPr>
    </w:p>
    <w:p w:rsidR="00647A66" w:rsidRDefault="00647A66">
      <w:pPr>
        <w:rPr>
          <w:sz w:val="28"/>
          <w:szCs w:val="28"/>
        </w:rPr>
      </w:pPr>
    </w:p>
    <w:p w:rsidR="00647A66" w:rsidRDefault="00647A66">
      <w:pPr>
        <w:rPr>
          <w:sz w:val="28"/>
          <w:szCs w:val="28"/>
        </w:rPr>
      </w:pPr>
    </w:p>
    <w:p w:rsidR="00647A66" w:rsidRDefault="00647A66">
      <w:pPr>
        <w:rPr>
          <w:sz w:val="28"/>
          <w:szCs w:val="28"/>
        </w:rPr>
      </w:pPr>
    </w:p>
    <w:p w:rsidR="00647A66" w:rsidRDefault="00647A66">
      <w:pPr>
        <w:rPr>
          <w:sz w:val="28"/>
          <w:szCs w:val="28"/>
        </w:rPr>
      </w:pPr>
    </w:p>
    <w:p w:rsidR="00647A66" w:rsidRDefault="00647A66">
      <w:pPr>
        <w:rPr>
          <w:sz w:val="28"/>
          <w:szCs w:val="28"/>
        </w:rPr>
      </w:pPr>
    </w:p>
    <w:p w:rsidR="00647A66" w:rsidRDefault="00647A66">
      <w:pPr>
        <w:rPr>
          <w:sz w:val="28"/>
          <w:szCs w:val="28"/>
        </w:rPr>
      </w:pPr>
    </w:p>
    <w:p w:rsidR="00647A66" w:rsidRDefault="00647A66">
      <w:pPr>
        <w:rPr>
          <w:sz w:val="28"/>
          <w:szCs w:val="28"/>
        </w:rPr>
      </w:pPr>
    </w:p>
    <w:p w:rsidR="00647A66" w:rsidRDefault="00647A66">
      <w:pPr>
        <w:rPr>
          <w:sz w:val="28"/>
          <w:szCs w:val="28"/>
        </w:rPr>
      </w:pPr>
    </w:p>
    <w:p w:rsidR="00647A66" w:rsidRDefault="00647A66">
      <w:pPr>
        <w:rPr>
          <w:sz w:val="28"/>
          <w:szCs w:val="28"/>
        </w:rPr>
      </w:pPr>
    </w:p>
    <w:p w:rsidR="00647A66" w:rsidRDefault="00647A66">
      <w:pPr>
        <w:rPr>
          <w:sz w:val="28"/>
          <w:szCs w:val="28"/>
        </w:rPr>
      </w:pPr>
    </w:p>
    <w:p w:rsidR="00647A66" w:rsidRDefault="00647A66">
      <w:pPr>
        <w:rPr>
          <w:sz w:val="28"/>
          <w:szCs w:val="28"/>
        </w:rPr>
      </w:pPr>
    </w:p>
    <w:p w:rsidR="00647A66" w:rsidRDefault="00647A66">
      <w:pPr>
        <w:rPr>
          <w:sz w:val="28"/>
          <w:szCs w:val="28"/>
        </w:rPr>
      </w:pPr>
    </w:p>
    <w:p w:rsidR="00647A66" w:rsidRDefault="00647A66">
      <w:pPr>
        <w:rPr>
          <w:sz w:val="28"/>
          <w:szCs w:val="28"/>
        </w:rPr>
      </w:pPr>
    </w:p>
    <w:p w:rsidR="00647A66" w:rsidRDefault="00647A66">
      <w:pPr>
        <w:rPr>
          <w:sz w:val="28"/>
          <w:szCs w:val="28"/>
        </w:rPr>
      </w:pPr>
    </w:p>
    <w:p w:rsidR="00647A66" w:rsidRPr="0028561D" w:rsidRDefault="00647A66">
      <w:pPr>
        <w:rPr>
          <w:sz w:val="28"/>
          <w:szCs w:val="28"/>
        </w:rPr>
      </w:pPr>
    </w:p>
    <w:tbl>
      <w:tblPr>
        <w:tblW w:w="5000" w:type="pct"/>
        <w:tblLook w:val="04A0"/>
      </w:tblPr>
      <w:tblGrid>
        <w:gridCol w:w="1801"/>
        <w:gridCol w:w="1405"/>
        <w:gridCol w:w="2398"/>
        <w:gridCol w:w="1405"/>
        <w:gridCol w:w="1405"/>
        <w:gridCol w:w="1326"/>
      </w:tblGrid>
      <w:tr w:rsidR="00647A66" w:rsidRPr="00647A66" w:rsidTr="00647A66">
        <w:trPr>
          <w:trHeight w:val="450"/>
        </w:trPr>
        <w:tc>
          <w:tcPr>
            <w:tcW w:w="5000" w:type="pct"/>
            <w:gridSpan w:val="6"/>
            <w:tcBorders>
              <w:top w:val="nil"/>
              <w:left w:val="nil"/>
              <w:bottom w:val="nil"/>
              <w:right w:val="nil"/>
            </w:tcBorders>
            <w:shd w:val="clear" w:color="auto" w:fill="auto"/>
            <w:noWrap/>
            <w:vAlign w:val="center"/>
            <w:hideMark/>
          </w:tcPr>
          <w:p w:rsidR="00647A66" w:rsidRPr="00647A66" w:rsidRDefault="00647A66" w:rsidP="00647A66">
            <w:pPr>
              <w:widowControl/>
              <w:jc w:val="center"/>
              <w:rPr>
                <w:rFonts w:ascii="宋体" w:hAnsi="宋体" w:cs="宋体"/>
                <w:kern w:val="0"/>
                <w:sz w:val="28"/>
                <w:szCs w:val="28"/>
              </w:rPr>
            </w:pPr>
            <w:r w:rsidRPr="00647A66">
              <w:rPr>
                <w:rFonts w:ascii="宋体" w:hAnsi="宋体" w:cs="宋体" w:hint="eastAsia"/>
                <w:kern w:val="0"/>
                <w:sz w:val="28"/>
                <w:szCs w:val="28"/>
              </w:rPr>
              <w:t>2021年单位财政拨款收支预算总表</w:t>
            </w:r>
          </w:p>
        </w:tc>
      </w:tr>
      <w:tr w:rsidR="00647A66" w:rsidRPr="00647A66" w:rsidTr="00647A66">
        <w:trPr>
          <w:trHeight w:val="150"/>
        </w:trPr>
        <w:tc>
          <w:tcPr>
            <w:tcW w:w="847"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717"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1284"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717"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717"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717"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r>
      <w:tr w:rsidR="00647A66" w:rsidRPr="00647A66" w:rsidTr="00647A66">
        <w:trPr>
          <w:trHeight w:val="360"/>
        </w:trPr>
        <w:tc>
          <w:tcPr>
            <w:tcW w:w="2848" w:type="pct"/>
            <w:gridSpan w:val="3"/>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编制单位：上海市松江区科技创新服务中心（上海市松江区大数据中心）</w:t>
            </w:r>
          </w:p>
        </w:tc>
        <w:tc>
          <w:tcPr>
            <w:tcW w:w="717"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717"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717" w:type="pct"/>
            <w:tcBorders>
              <w:top w:val="nil"/>
              <w:left w:val="nil"/>
              <w:bottom w:val="nil"/>
              <w:right w:val="nil"/>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单位：元</w:t>
            </w:r>
          </w:p>
        </w:tc>
      </w:tr>
      <w:tr w:rsidR="00647A66" w:rsidRPr="00647A66" w:rsidTr="00647A66">
        <w:trPr>
          <w:trHeight w:val="150"/>
        </w:trPr>
        <w:tc>
          <w:tcPr>
            <w:tcW w:w="847"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717"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1284"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717"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717"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717"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r>
      <w:tr w:rsidR="00647A66" w:rsidRPr="00647A66" w:rsidTr="00647A66">
        <w:trPr>
          <w:trHeight w:val="484"/>
        </w:trPr>
        <w:tc>
          <w:tcPr>
            <w:tcW w:w="15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财政拨款收入</w:t>
            </w:r>
          </w:p>
        </w:tc>
        <w:tc>
          <w:tcPr>
            <w:tcW w:w="3436" w:type="pct"/>
            <w:gridSpan w:val="4"/>
            <w:tcBorders>
              <w:top w:val="single" w:sz="4" w:space="0" w:color="auto"/>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财政拨款支出</w:t>
            </w:r>
          </w:p>
        </w:tc>
      </w:tr>
      <w:tr w:rsidR="00647A66" w:rsidRPr="00647A66" w:rsidTr="00647A66">
        <w:trPr>
          <w:trHeight w:val="484"/>
        </w:trPr>
        <w:tc>
          <w:tcPr>
            <w:tcW w:w="847" w:type="pct"/>
            <w:tcBorders>
              <w:top w:val="nil"/>
              <w:left w:val="single" w:sz="4" w:space="0" w:color="auto"/>
              <w:bottom w:val="nil"/>
              <w:right w:val="single" w:sz="4" w:space="0" w:color="auto"/>
            </w:tcBorders>
            <w:shd w:val="clear" w:color="auto" w:fill="auto"/>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项目</w:t>
            </w:r>
          </w:p>
        </w:tc>
        <w:tc>
          <w:tcPr>
            <w:tcW w:w="717" w:type="pct"/>
            <w:tcBorders>
              <w:top w:val="nil"/>
              <w:left w:val="nil"/>
              <w:bottom w:val="nil"/>
              <w:right w:val="single" w:sz="4" w:space="0" w:color="auto"/>
            </w:tcBorders>
            <w:shd w:val="clear" w:color="auto" w:fill="auto"/>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预算数</w:t>
            </w:r>
          </w:p>
        </w:tc>
        <w:tc>
          <w:tcPr>
            <w:tcW w:w="1284" w:type="pct"/>
            <w:tcBorders>
              <w:top w:val="nil"/>
              <w:left w:val="nil"/>
              <w:bottom w:val="nil"/>
              <w:right w:val="single" w:sz="4" w:space="0" w:color="auto"/>
            </w:tcBorders>
            <w:shd w:val="clear" w:color="auto" w:fill="auto"/>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项目</w:t>
            </w:r>
          </w:p>
        </w:tc>
        <w:tc>
          <w:tcPr>
            <w:tcW w:w="717" w:type="pct"/>
            <w:tcBorders>
              <w:top w:val="nil"/>
              <w:left w:val="nil"/>
              <w:bottom w:val="nil"/>
              <w:right w:val="single" w:sz="4" w:space="0" w:color="auto"/>
            </w:tcBorders>
            <w:shd w:val="clear" w:color="auto" w:fill="auto"/>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合计</w:t>
            </w:r>
          </w:p>
        </w:tc>
        <w:tc>
          <w:tcPr>
            <w:tcW w:w="717" w:type="pct"/>
            <w:tcBorders>
              <w:top w:val="nil"/>
              <w:left w:val="nil"/>
              <w:bottom w:val="nil"/>
              <w:right w:val="single" w:sz="4" w:space="0" w:color="auto"/>
            </w:tcBorders>
            <w:shd w:val="clear" w:color="auto" w:fill="auto"/>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一般公共预算</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政府性基金预算</w:t>
            </w:r>
          </w:p>
        </w:tc>
      </w:tr>
      <w:tr w:rsidR="00647A66" w:rsidRPr="00647A66" w:rsidTr="00647A66">
        <w:trPr>
          <w:trHeight w:val="484"/>
        </w:trPr>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一、一般公共预算资金</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18,963,662.79 </w:t>
            </w:r>
          </w:p>
        </w:tc>
        <w:tc>
          <w:tcPr>
            <w:tcW w:w="1284" w:type="pct"/>
            <w:tcBorders>
              <w:top w:val="single" w:sz="4" w:space="0" w:color="auto"/>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一、科学技术支出</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17,121,709.56 </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17,121,709.56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4"/>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二、政府性基金</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二、社会保障和就业支出</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1,071,019.94 </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1,071,019.94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4"/>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三、卫生健康支出</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462,559.97 </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462,559.97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4"/>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四、住房保障支出</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308,373.32 </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308,373.32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4"/>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4"/>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4"/>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4"/>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4"/>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4"/>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4"/>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4"/>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4"/>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c>
          <w:tcPr>
            <w:tcW w:w="1284"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4"/>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收入总计</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18,963,662.79 </w:t>
            </w:r>
          </w:p>
        </w:tc>
        <w:tc>
          <w:tcPr>
            <w:tcW w:w="12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支出总计</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 xml:space="preserve">  18,963,662.79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 xml:space="preserve">  18,963,662.79 </w:t>
            </w:r>
          </w:p>
        </w:tc>
        <w:tc>
          <w:tcPr>
            <w:tcW w:w="71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 xml:space="preserve">　</w:t>
            </w:r>
          </w:p>
        </w:tc>
      </w:tr>
    </w:tbl>
    <w:p w:rsidR="0053258E" w:rsidRDefault="0053258E"/>
    <w:p w:rsidR="0053258E" w:rsidRDefault="0053258E"/>
    <w:p w:rsidR="00647A66" w:rsidRDefault="00647A66"/>
    <w:p w:rsidR="00647A66" w:rsidRDefault="00647A66"/>
    <w:p w:rsidR="00647A66" w:rsidRDefault="00647A66"/>
    <w:p w:rsidR="00647A66" w:rsidRDefault="00647A66"/>
    <w:p w:rsidR="00647A66" w:rsidRDefault="00647A66"/>
    <w:p w:rsidR="00647A66" w:rsidRDefault="00647A66"/>
    <w:p w:rsidR="00647A66" w:rsidRDefault="00647A66"/>
    <w:p w:rsidR="00647A66" w:rsidRDefault="00647A66"/>
    <w:p w:rsidR="00647A66" w:rsidRDefault="00647A66"/>
    <w:p w:rsidR="00647A66" w:rsidRDefault="00647A66"/>
    <w:p w:rsidR="00647A66" w:rsidRDefault="00647A66"/>
    <w:p w:rsidR="00647A66" w:rsidRDefault="00647A66"/>
    <w:p w:rsidR="00647A66" w:rsidRDefault="00647A66"/>
    <w:p w:rsidR="00647A66" w:rsidRDefault="00647A66"/>
    <w:p w:rsidR="00647A66" w:rsidRDefault="00647A66"/>
    <w:p w:rsidR="00647A66" w:rsidRDefault="00647A66"/>
    <w:p w:rsidR="00647A66" w:rsidRDefault="00647A66"/>
    <w:p w:rsidR="00647A66" w:rsidRDefault="00647A66"/>
    <w:p w:rsidR="00647A66" w:rsidRDefault="00647A66"/>
    <w:p w:rsidR="00647A66" w:rsidRDefault="00647A66"/>
    <w:p w:rsidR="00647A66" w:rsidRDefault="00647A66"/>
    <w:p w:rsidR="00647A66" w:rsidRDefault="00647A66"/>
    <w:p w:rsidR="00647A66" w:rsidRDefault="00647A66"/>
    <w:p w:rsidR="00647A66" w:rsidRDefault="00647A66"/>
    <w:p w:rsidR="0041637D" w:rsidRDefault="0041637D"/>
    <w:tbl>
      <w:tblPr>
        <w:tblW w:w="5000" w:type="pct"/>
        <w:tblLook w:val="04A0"/>
      </w:tblPr>
      <w:tblGrid>
        <w:gridCol w:w="679"/>
        <w:gridCol w:w="471"/>
        <w:gridCol w:w="470"/>
        <w:gridCol w:w="2876"/>
        <w:gridCol w:w="1777"/>
        <w:gridCol w:w="1690"/>
        <w:gridCol w:w="1777"/>
      </w:tblGrid>
      <w:tr w:rsidR="00647A66" w:rsidRPr="00647A66" w:rsidTr="00647A66">
        <w:trPr>
          <w:trHeight w:val="450"/>
        </w:trPr>
        <w:tc>
          <w:tcPr>
            <w:tcW w:w="5000" w:type="pct"/>
            <w:gridSpan w:val="7"/>
            <w:tcBorders>
              <w:top w:val="nil"/>
              <w:left w:val="nil"/>
              <w:bottom w:val="nil"/>
              <w:right w:val="nil"/>
            </w:tcBorders>
            <w:shd w:val="clear" w:color="auto" w:fill="auto"/>
            <w:noWrap/>
            <w:vAlign w:val="center"/>
            <w:hideMark/>
          </w:tcPr>
          <w:p w:rsidR="00647A66" w:rsidRPr="00647A66" w:rsidRDefault="00647A66" w:rsidP="00647A66">
            <w:pPr>
              <w:widowControl/>
              <w:jc w:val="center"/>
              <w:rPr>
                <w:rFonts w:ascii="宋体" w:hAnsi="宋体" w:cs="宋体"/>
                <w:kern w:val="0"/>
                <w:sz w:val="28"/>
                <w:szCs w:val="28"/>
              </w:rPr>
            </w:pPr>
            <w:r w:rsidRPr="00647A66">
              <w:rPr>
                <w:rFonts w:ascii="宋体" w:hAnsi="宋体" w:cs="宋体" w:hint="eastAsia"/>
                <w:kern w:val="0"/>
                <w:sz w:val="28"/>
                <w:szCs w:val="28"/>
              </w:rPr>
              <w:t>2021年单位一般公共预算支出功能分类预算表</w:t>
            </w:r>
          </w:p>
        </w:tc>
      </w:tr>
      <w:tr w:rsidR="00647A66" w:rsidRPr="00647A66" w:rsidTr="00647A66">
        <w:trPr>
          <w:trHeight w:val="150"/>
        </w:trPr>
        <w:tc>
          <w:tcPr>
            <w:tcW w:w="266"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184"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184"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1559"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939" w:type="pct"/>
            <w:tcBorders>
              <w:top w:val="nil"/>
              <w:left w:val="nil"/>
              <w:bottom w:val="nil"/>
              <w:right w:val="nil"/>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p>
        </w:tc>
        <w:tc>
          <w:tcPr>
            <w:tcW w:w="929" w:type="pct"/>
            <w:tcBorders>
              <w:top w:val="nil"/>
              <w:left w:val="nil"/>
              <w:bottom w:val="nil"/>
              <w:right w:val="nil"/>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p>
        </w:tc>
        <w:tc>
          <w:tcPr>
            <w:tcW w:w="939"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r>
      <w:tr w:rsidR="00647A66" w:rsidRPr="00647A66" w:rsidTr="00647A66">
        <w:trPr>
          <w:trHeight w:val="360"/>
        </w:trPr>
        <w:tc>
          <w:tcPr>
            <w:tcW w:w="3132" w:type="pct"/>
            <w:gridSpan w:val="5"/>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编制单位：上海市松江区科技创新服务中心（上海市松江区大数据中心）</w:t>
            </w:r>
          </w:p>
        </w:tc>
        <w:tc>
          <w:tcPr>
            <w:tcW w:w="929" w:type="pct"/>
            <w:tcBorders>
              <w:top w:val="nil"/>
              <w:left w:val="nil"/>
              <w:bottom w:val="nil"/>
              <w:right w:val="nil"/>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p>
        </w:tc>
        <w:tc>
          <w:tcPr>
            <w:tcW w:w="939" w:type="pct"/>
            <w:tcBorders>
              <w:top w:val="nil"/>
              <w:left w:val="nil"/>
              <w:bottom w:val="nil"/>
              <w:right w:val="nil"/>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单位：元</w:t>
            </w:r>
          </w:p>
        </w:tc>
      </w:tr>
      <w:tr w:rsidR="00647A66" w:rsidRPr="00647A66" w:rsidTr="00647A66">
        <w:trPr>
          <w:trHeight w:val="150"/>
        </w:trPr>
        <w:tc>
          <w:tcPr>
            <w:tcW w:w="266"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184"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184"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1559"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939" w:type="pct"/>
            <w:tcBorders>
              <w:top w:val="nil"/>
              <w:left w:val="nil"/>
              <w:bottom w:val="nil"/>
              <w:right w:val="nil"/>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p>
        </w:tc>
        <w:tc>
          <w:tcPr>
            <w:tcW w:w="929" w:type="pct"/>
            <w:tcBorders>
              <w:top w:val="nil"/>
              <w:left w:val="nil"/>
              <w:bottom w:val="nil"/>
              <w:right w:val="nil"/>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p>
        </w:tc>
        <w:tc>
          <w:tcPr>
            <w:tcW w:w="939"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r>
      <w:tr w:rsidR="00647A66" w:rsidRPr="00647A66" w:rsidTr="00647A66">
        <w:trPr>
          <w:trHeight w:val="480"/>
        </w:trPr>
        <w:tc>
          <w:tcPr>
            <w:tcW w:w="2193"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项目</w:t>
            </w:r>
          </w:p>
        </w:tc>
        <w:tc>
          <w:tcPr>
            <w:tcW w:w="2807" w:type="pct"/>
            <w:gridSpan w:val="3"/>
            <w:tcBorders>
              <w:top w:val="single" w:sz="4" w:space="0" w:color="auto"/>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一般公共预算支出</w:t>
            </w:r>
          </w:p>
        </w:tc>
      </w:tr>
      <w:tr w:rsidR="00647A66" w:rsidRPr="00647A66" w:rsidTr="00647A66">
        <w:trPr>
          <w:trHeight w:val="480"/>
        </w:trPr>
        <w:tc>
          <w:tcPr>
            <w:tcW w:w="63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功能分类科目编码</w:t>
            </w:r>
          </w:p>
        </w:tc>
        <w:tc>
          <w:tcPr>
            <w:tcW w:w="15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功能分类科目名称</w:t>
            </w:r>
          </w:p>
        </w:tc>
        <w:tc>
          <w:tcPr>
            <w:tcW w:w="9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合计</w:t>
            </w:r>
          </w:p>
        </w:tc>
        <w:tc>
          <w:tcPr>
            <w:tcW w:w="929" w:type="pct"/>
            <w:vMerge w:val="restart"/>
            <w:tcBorders>
              <w:top w:val="nil"/>
              <w:left w:val="single" w:sz="4" w:space="0" w:color="auto"/>
              <w:bottom w:val="single" w:sz="4" w:space="0" w:color="000000"/>
              <w:right w:val="single" w:sz="4" w:space="0" w:color="auto"/>
            </w:tcBorders>
            <w:shd w:val="clear" w:color="auto" w:fill="auto"/>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基本支出</w:t>
            </w:r>
          </w:p>
        </w:tc>
        <w:tc>
          <w:tcPr>
            <w:tcW w:w="9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项目支出</w:t>
            </w:r>
          </w:p>
        </w:tc>
      </w:tr>
      <w:tr w:rsidR="00647A66" w:rsidRPr="00647A66" w:rsidTr="00647A66">
        <w:trPr>
          <w:trHeight w:val="48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类</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款</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项</w:t>
            </w:r>
          </w:p>
        </w:tc>
        <w:tc>
          <w:tcPr>
            <w:tcW w:w="1559" w:type="pct"/>
            <w:vMerge/>
            <w:tcBorders>
              <w:top w:val="nil"/>
              <w:left w:val="single" w:sz="4" w:space="0" w:color="auto"/>
              <w:bottom w:val="single" w:sz="4" w:space="0" w:color="auto"/>
              <w:right w:val="single" w:sz="4" w:space="0" w:color="auto"/>
            </w:tcBorders>
            <w:vAlign w:val="center"/>
            <w:hideMark/>
          </w:tcPr>
          <w:p w:rsidR="00647A66" w:rsidRPr="00647A66" w:rsidRDefault="00647A66" w:rsidP="00647A66">
            <w:pPr>
              <w:widowControl/>
              <w:jc w:val="left"/>
              <w:rPr>
                <w:rFonts w:ascii="宋体" w:hAnsi="宋体" w:cs="宋体"/>
                <w:kern w:val="0"/>
                <w:sz w:val="18"/>
                <w:szCs w:val="18"/>
              </w:rPr>
            </w:pPr>
          </w:p>
        </w:tc>
        <w:tc>
          <w:tcPr>
            <w:tcW w:w="939" w:type="pct"/>
            <w:vMerge/>
            <w:tcBorders>
              <w:top w:val="nil"/>
              <w:left w:val="single" w:sz="4" w:space="0" w:color="auto"/>
              <w:bottom w:val="single" w:sz="4" w:space="0" w:color="auto"/>
              <w:right w:val="single" w:sz="4" w:space="0" w:color="auto"/>
            </w:tcBorders>
            <w:vAlign w:val="center"/>
            <w:hideMark/>
          </w:tcPr>
          <w:p w:rsidR="00647A66" w:rsidRPr="00647A66" w:rsidRDefault="00647A66" w:rsidP="00647A66">
            <w:pPr>
              <w:widowControl/>
              <w:jc w:val="left"/>
              <w:rPr>
                <w:rFonts w:ascii="宋体" w:hAnsi="宋体" w:cs="宋体"/>
                <w:kern w:val="0"/>
                <w:sz w:val="18"/>
                <w:szCs w:val="18"/>
              </w:rPr>
            </w:pPr>
          </w:p>
        </w:tc>
        <w:tc>
          <w:tcPr>
            <w:tcW w:w="929" w:type="pct"/>
            <w:vMerge/>
            <w:tcBorders>
              <w:top w:val="nil"/>
              <w:left w:val="single" w:sz="4" w:space="0" w:color="auto"/>
              <w:bottom w:val="single" w:sz="4" w:space="0" w:color="000000"/>
              <w:right w:val="single" w:sz="4" w:space="0" w:color="auto"/>
            </w:tcBorders>
            <w:vAlign w:val="center"/>
            <w:hideMark/>
          </w:tcPr>
          <w:p w:rsidR="00647A66" w:rsidRPr="00647A66" w:rsidRDefault="00647A66" w:rsidP="00647A66">
            <w:pPr>
              <w:widowControl/>
              <w:jc w:val="left"/>
              <w:rPr>
                <w:rFonts w:ascii="宋体" w:hAnsi="宋体" w:cs="宋体"/>
                <w:kern w:val="0"/>
                <w:sz w:val="18"/>
                <w:szCs w:val="18"/>
              </w:rPr>
            </w:pPr>
          </w:p>
        </w:tc>
        <w:tc>
          <w:tcPr>
            <w:tcW w:w="939" w:type="pct"/>
            <w:vMerge/>
            <w:tcBorders>
              <w:top w:val="nil"/>
              <w:left w:val="single" w:sz="4" w:space="0" w:color="auto"/>
              <w:bottom w:val="single" w:sz="4" w:space="0" w:color="auto"/>
              <w:right w:val="single" w:sz="4" w:space="0" w:color="auto"/>
            </w:tcBorders>
            <w:vAlign w:val="center"/>
            <w:hideMark/>
          </w:tcPr>
          <w:p w:rsidR="00647A66" w:rsidRPr="00647A66" w:rsidRDefault="00647A66" w:rsidP="00647A66">
            <w:pPr>
              <w:widowControl/>
              <w:jc w:val="left"/>
              <w:rPr>
                <w:rFonts w:ascii="宋体" w:hAnsi="宋体" w:cs="宋体"/>
                <w:kern w:val="0"/>
                <w:sz w:val="18"/>
                <w:szCs w:val="18"/>
              </w:rPr>
            </w:pPr>
          </w:p>
        </w:tc>
      </w:tr>
      <w:tr w:rsidR="00647A66" w:rsidRPr="00647A66" w:rsidTr="00647A66">
        <w:trPr>
          <w:trHeight w:val="48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206</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 xml:space="preserve">　</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 xml:space="preserve">　</w:t>
            </w:r>
          </w:p>
        </w:tc>
        <w:tc>
          <w:tcPr>
            <w:tcW w:w="1559"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科学技术支出</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17,121,709.56 </w:t>
            </w:r>
          </w:p>
        </w:tc>
        <w:tc>
          <w:tcPr>
            <w:tcW w:w="92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6,530,909.56 </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10,590,800.00 </w:t>
            </w:r>
          </w:p>
        </w:tc>
      </w:tr>
      <w:tr w:rsidR="00647A66" w:rsidRPr="00647A66" w:rsidTr="00647A66">
        <w:trPr>
          <w:trHeight w:val="48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206</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01</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 xml:space="preserve">　</w:t>
            </w:r>
          </w:p>
        </w:tc>
        <w:tc>
          <w:tcPr>
            <w:tcW w:w="1559"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科学技术管理事务</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17,121,709.56 </w:t>
            </w:r>
          </w:p>
        </w:tc>
        <w:tc>
          <w:tcPr>
            <w:tcW w:w="92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6,530,909.56 </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10,590,800.00 </w:t>
            </w:r>
          </w:p>
        </w:tc>
      </w:tr>
      <w:tr w:rsidR="00647A66" w:rsidRPr="00647A66" w:rsidTr="00647A66">
        <w:trPr>
          <w:trHeight w:val="48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206</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01</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03</w:t>
            </w:r>
          </w:p>
        </w:tc>
        <w:tc>
          <w:tcPr>
            <w:tcW w:w="1559"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机关服务</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17,121,709.56 </w:t>
            </w:r>
          </w:p>
        </w:tc>
        <w:tc>
          <w:tcPr>
            <w:tcW w:w="92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6,530,909.56 </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10,590,800.00 </w:t>
            </w:r>
          </w:p>
        </w:tc>
      </w:tr>
      <w:tr w:rsidR="00647A66" w:rsidRPr="00647A66" w:rsidTr="00647A66">
        <w:trPr>
          <w:trHeight w:val="48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208</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 xml:space="preserve">　</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 xml:space="preserve">　</w:t>
            </w:r>
          </w:p>
        </w:tc>
        <w:tc>
          <w:tcPr>
            <w:tcW w:w="1559"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社会保障和就业支出</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1,071,019.94 </w:t>
            </w:r>
          </w:p>
        </w:tc>
        <w:tc>
          <w:tcPr>
            <w:tcW w:w="92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1,071,019.94 </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208</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05</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 xml:space="preserve">　</w:t>
            </w:r>
          </w:p>
        </w:tc>
        <w:tc>
          <w:tcPr>
            <w:tcW w:w="1559"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行政事业单位养老支出</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1,071,019.94 </w:t>
            </w:r>
          </w:p>
        </w:tc>
        <w:tc>
          <w:tcPr>
            <w:tcW w:w="92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1,071,019.94 </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208</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05</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02</w:t>
            </w:r>
          </w:p>
        </w:tc>
        <w:tc>
          <w:tcPr>
            <w:tcW w:w="1559"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事业单位离退休</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13,740.00 </w:t>
            </w:r>
          </w:p>
        </w:tc>
        <w:tc>
          <w:tcPr>
            <w:tcW w:w="92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13,740.00 </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208</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05</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05</w:t>
            </w:r>
          </w:p>
        </w:tc>
        <w:tc>
          <w:tcPr>
            <w:tcW w:w="1559"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机关事业单位基本养老保险缴费支出</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704,853.29 </w:t>
            </w:r>
          </w:p>
        </w:tc>
        <w:tc>
          <w:tcPr>
            <w:tcW w:w="92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704,853.29 </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208</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05</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06</w:t>
            </w:r>
          </w:p>
        </w:tc>
        <w:tc>
          <w:tcPr>
            <w:tcW w:w="1559"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机关事业单位职业年金缴费支出</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352,426.65 </w:t>
            </w:r>
          </w:p>
        </w:tc>
        <w:tc>
          <w:tcPr>
            <w:tcW w:w="92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352,426.65 </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210</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 xml:space="preserve">　</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 xml:space="preserve">　</w:t>
            </w:r>
          </w:p>
        </w:tc>
        <w:tc>
          <w:tcPr>
            <w:tcW w:w="1559"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卫生健康支出</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462,559.97 </w:t>
            </w:r>
          </w:p>
        </w:tc>
        <w:tc>
          <w:tcPr>
            <w:tcW w:w="92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462,559.97 </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210</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11</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 xml:space="preserve">　</w:t>
            </w:r>
          </w:p>
        </w:tc>
        <w:tc>
          <w:tcPr>
            <w:tcW w:w="1559"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行政事业单位医疗</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462,559.97 </w:t>
            </w:r>
          </w:p>
        </w:tc>
        <w:tc>
          <w:tcPr>
            <w:tcW w:w="92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462,559.97 </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210</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11</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02</w:t>
            </w:r>
          </w:p>
        </w:tc>
        <w:tc>
          <w:tcPr>
            <w:tcW w:w="1559"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事业单位医疗</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462,559.97 </w:t>
            </w:r>
          </w:p>
        </w:tc>
        <w:tc>
          <w:tcPr>
            <w:tcW w:w="92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462,559.97 </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221</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 xml:space="preserve">　</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 xml:space="preserve">　</w:t>
            </w:r>
          </w:p>
        </w:tc>
        <w:tc>
          <w:tcPr>
            <w:tcW w:w="1559"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住房保障支出</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308,373.32 </w:t>
            </w:r>
          </w:p>
        </w:tc>
        <w:tc>
          <w:tcPr>
            <w:tcW w:w="92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308,373.32 </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221</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02</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 xml:space="preserve">　</w:t>
            </w:r>
          </w:p>
        </w:tc>
        <w:tc>
          <w:tcPr>
            <w:tcW w:w="1559"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住房改革支出</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308,373.32 </w:t>
            </w:r>
          </w:p>
        </w:tc>
        <w:tc>
          <w:tcPr>
            <w:tcW w:w="92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308,373.32 </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221</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02</w:t>
            </w:r>
          </w:p>
        </w:tc>
        <w:tc>
          <w:tcPr>
            <w:tcW w:w="184"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01</w:t>
            </w:r>
          </w:p>
        </w:tc>
        <w:tc>
          <w:tcPr>
            <w:tcW w:w="1559"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住房公积金</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308,373.32 </w:t>
            </w:r>
          </w:p>
        </w:tc>
        <w:tc>
          <w:tcPr>
            <w:tcW w:w="92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308,373.32 </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2193"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合计</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18,963,662.79 </w:t>
            </w:r>
          </w:p>
        </w:tc>
        <w:tc>
          <w:tcPr>
            <w:tcW w:w="92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8,372,862.79 </w:t>
            </w:r>
          </w:p>
        </w:tc>
        <w:tc>
          <w:tcPr>
            <w:tcW w:w="939"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10,590,800.00 </w:t>
            </w:r>
          </w:p>
        </w:tc>
      </w:tr>
    </w:tbl>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p w:rsidR="0053258E" w:rsidRDefault="0053258E"/>
    <w:tbl>
      <w:tblPr>
        <w:tblW w:w="21458" w:type="dxa"/>
        <w:tblInd w:w="98" w:type="dxa"/>
        <w:tblLook w:val="04A0"/>
      </w:tblPr>
      <w:tblGrid>
        <w:gridCol w:w="15146"/>
        <w:gridCol w:w="3936"/>
        <w:gridCol w:w="1770"/>
        <w:gridCol w:w="370"/>
        <w:gridCol w:w="236"/>
      </w:tblGrid>
      <w:tr w:rsidR="00FE1BE3" w:rsidTr="00EA3903">
        <w:trPr>
          <w:gridAfter w:val="2"/>
          <w:wAfter w:w="606" w:type="dxa"/>
          <w:trHeight w:val="450"/>
        </w:trPr>
        <w:tc>
          <w:tcPr>
            <w:tcW w:w="20852" w:type="dxa"/>
            <w:gridSpan w:val="3"/>
            <w:tcBorders>
              <w:top w:val="nil"/>
              <w:left w:val="nil"/>
              <w:bottom w:val="nil"/>
              <w:right w:val="nil"/>
            </w:tcBorders>
            <w:shd w:val="clear" w:color="auto" w:fill="auto"/>
            <w:noWrap/>
            <w:vAlign w:val="center"/>
          </w:tcPr>
          <w:p w:rsidR="00FE1BE3" w:rsidRDefault="00FE1BE3" w:rsidP="00EA3903">
            <w:pPr>
              <w:widowControl/>
              <w:ind w:firstLineChars="900" w:firstLine="2160"/>
              <w:rPr>
                <w:rFonts w:ascii="方正小标宋简体" w:eastAsia="方正小标宋简体" w:hAnsi="仿宋" w:cs="宋体"/>
                <w:kern w:val="0"/>
                <w:sz w:val="24"/>
              </w:rPr>
            </w:pPr>
            <w:r>
              <w:rPr>
                <w:rFonts w:ascii="方正小标宋简体" w:eastAsia="方正小标宋简体" w:hAnsi="仿宋" w:cs="宋体" w:hint="eastAsia"/>
                <w:kern w:val="0"/>
                <w:sz w:val="24"/>
              </w:rPr>
              <w:t>202</w:t>
            </w:r>
            <w:r>
              <w:rPr>
                <w:rFonts w:ascii="方正小标宋简体" w:eastAsia="方正小标宋简体" w:hAnsi="仿宋" w:cs="宋体"/>
                <w:kern w:val="0"/>
                <w:sz w:val="24"/>
              </w:rPr>
              <w:t>1</w:t>
            </w:r>
            <w:r>
              <w:rPr>
                <w:rFonts w:ascii="方正小标宋简体" w:eastAsia="方正小标宋简体" w:hAnsi="仿宋" w:cs="宋体" w:hint="eastAsia"/>
                <w:kern w:val="0"/>
                <w:sz w:val="24"/>
              </w:rPr>
              <w:t>年单位政府性基金预算支出功能分类预算表</w:t>
            </w:r>
          </w:p>
        </w:tc>
      </w:tr>
      <w:tr w:rsidR="00FE1BE3" w:rsidTr="00EA3903">
        <w:trPr>
          <w:trHeight w:val="360"/>
        </w:trPr>
        <w:tc>
          <w:tcPr>
            <w:tcW w:w="15146" w:type="dxa"/>
            <w:tcBorders>
              <w:top w:val="nil"/>
              <w:left w:val="nil"/>
              <w:bottom w:val="nil"/>
              <w:right w:val="nil"/>
            </w:tcBorders>
            <w:shd w:val="clear" w:color="auto" w:fill="auto"/>
            <w:noWrap/>
            <w:vAlign w:val="center"/>
          </w:tcPr>
          <w:p w:rsidR="00FE1BE3" w:rsidRDefault="00FE1BE3" w:rsidP="00EA3903">
            <w:pPr>
              <w:widowControl/>
              <w:jc w:val="left"/>
              <w:rPr>
                <w:rFonts w:ascii="仿宋" w:eastAsia="仿宋" w:hAnsi="仿宋" w:cs="宋体"/>
                <w:kern w:val="0"/>
                <w:sz w:val="18"/>
                <w:szCs w:val="18"/>
              </w:rPr>
            </w:pPr>
            <w:r>
              <w:rPr>
                <w:rFonts w:ascii="仿宋" w:eastAsia="仿宋" w:hAnsi="仿宋" w:cs="宋体" w:hint="eastAsia"/>
                <w:kern w:val="0"/>
                <w:sz w:val="18"/>
                <w:szCs w:val="18"/>
              </w:rPr>
              <w:t>编制部门：上海市松江区科技创新服务中心（上海市松江区大数据中心）</w:t>
            </w:r>
          </w:p>
          <w:tbl>
            <w:tblPr>
              <w:tblW w:w="9395" w:type="dxa"/>
              <w:tblLook w:val="04A0"/>
            </w:tblPr>
            <w:tblGrid>
              <w:gridCol w:w="577"/>
              <w:gridCol w:w="457"/>
              <w:gridCol w:w="457"/>
              <w:gridCol w:w="3519"/>
              <w:gridCol w:w="1408"/>
              <w:gridCol w:w="1276"/>
              <w:gridCol w:w="1701"/>
            </w:tblGrid>
            <w:tr w:rsidR="00FE1BE3" w:rsidTr="00FE1BE3">
              <w:trPr>
                <w:trHeight w:val="527"/>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E1BE3" w:rsidRDefault="00FE1BE3" w:rsidP="00EA3903">
                  <w:pPr>
                    <w:widowControl/>
                    <w:jc w:val="center"/>
                    <w:rPr>
                      <w:rFonts w:ascii="宋体" w:hAnsi="宋体" w:cs="宋体"/>
                      <w:kern w:val="0"/>
                      <w:sz w:val="24"/>
                    </w:rPr>
                  </w:pPr>
                  <w:r>
                    <w:rPr>
                      <w:rFonts w:ascii="宋体" w:hAnsi="宋体" w:cs="宋体" w:hint="eastAsia"/>
                      <w:kern w:val="0"/>
                      <w:sz w:val="24"/>
                    </w:rPr>
                    <w:t>项目</w:t>
                  </w:r>
                </w:p>
              </w:tc>
              <w:tc>
                <w:tcPr>
                  <w:tcW w:w="4385" w:type="dxa"/>
                  <w:gridSpan w:val="3"/>
                  <w:tcBorders>
                    <w:top w:val="single" w:sz="4" w:space="0" w:color="auto"/>
                    <w:left w:val="nil"/>
                    <w:bottom w:val="single" w:sz="4" w:space="0" w:color="auto"/>
                    <w:right w:val="single" w:sz="4" w:space="0" w:color="auto"/>
                  </w:tcBorders>
                  <w:shd w:val="clear" w:color="auto" w:fill="auto"/>
                  <w:noWrap/>
                  <w:vAlign w:val="center"/>
                </w:tcPr>
                <w:p w:rsidR="00FE1BE3" w:rsidRDefault="00FE1BE3" w:rsidP="00EA3903">
                  <w:pPr>
                    <w:widowControl/>
                    <w:jc w:val="center"/>
                    <w:rPr>
                      <w:rFonts w:ascii="宋体" w:hAnsi="宋体" w:cs="宋体"/>
                      <w:kern w:val="0"/>
                      <w:sz w:val="24"/>
                    </w:rPr>
                  </w:pPr>
                  <w:r>
                    <w:rPr>
                      <w:rFonts w:ascii="宋体" w:hAnsi="宋体" w:cs="宋体" w:hint="eastAsia"/>
                      <w:kern w:val="0"/>
                      <w:sz w:val="24"/>
                    </w:rPr>
                    <w:t>一般公共预算支出</w:t>
                  </w:r>
                </w:p>
              </w:tc>
            </w:tr>
            <w:tr w:rsidR="00FE1BE3" w:rsidTr="00FE1BE3">
              <w:trPr>
                <w:trHeight w:val="680"/>
              </w:trPr>
              <w:tc>
                <w:tcPr>
                  <w:tcW w:w="149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FE1BE3" w:rsidRDefault="00FE1BE3" w:rsidP="00EA3903">
                  <w:pPr>
                    <w:widowControl/>
                    <w:jc w:val="center"/>
                    <w:rPr>
                      <w:rFonts w:ascii="宋体" w:hAnsi="宋体" w:cs="宋体"/>
                      <w:kern w:val="0"/>
                      <w:sz w:val="24"/>
                    </w:rPr>
                  </w:pPr>
                  <w:r>
                    <w:rPr>
                      <w:rFonts w:ascii="宋体" w:hAnsi="宋体" w:cs="宋体" w:hint="eastAsia"/>
                      <w:kern w:val="0"/>
                      <w:sz w:val="24"/>
                    </w:rPr>
                    <w:t>功能分类科目编码</w:t>
                  </w:r>
                </w:p>
              </w:tc>
              <w:tc>
                <w:tcPr>
                  <w:tcW w:w="3519" w:type="dxa"/>
                  <w:vMerge w:val="restart"/>
                  <w:tcBorders>
                    <w:top w:val="nil"/>
                    <w:left w:val="single" w:sz="4" w:space="0" w:color="auto"/>
                    <w:bottom w:val="single" w:sz="4" w:space="0" w:color="auto"/>
                    <w:right w:val="single" w:sz="4" w:space="0" w:color="auto"/>
                  </w:tcBorders>
                  <w:shd w:val="clear" w:color="auto" w:fill="auto"/>
                  <w:noWrap/>
                  <w:vAlign w:val="center"/>
                </w:tcPr>
                <w:p w:rsidR="00FE1BE3" w:rsidRDefault="00FE1BE3" w:rsidP="00EA3903">
                  <w:pPr>
                    <w:widowControl/>
                    <w:jc w:val="center"/>
                    <w:rPr>
                      <w:rFonts w:ascii="宋体" w:hAnsi="宋体" w:cs="宋体"/>
                      <w:kern w:val="0"/>
                      <w:sz w:val="24"/>
                    </w:rPr>
                  </w:pPr>
                  <w:r>
                    <w:rPr>
                      <w:rFonts w:ascii="宋体" w:hAnsi="宋体" w:cs="宋体" w:hint="eastAsia"/>
                      <w:kern w:val="0"/>
                      <w:sz w:val="24"/>
                    </w:rPr>
                    <w:t>功能分类科目名称</w:t>
                  </w:r>
                </w:p>
              </w:tc>
              <w:tc>
                <w:tcPr>
                  <w:tcW w:w="1408" w:type="dxa"/>
                  <w:vMerge w:val="restart"/>
                  <w:tcBorders>
                    <w:top w:val="nil"/>
                    <w:left w:val="single" w:sz="4" w:space="0" w:color="auto"/>
                    <w:bottom w:val="single" w:sz="4" w:space="0" w:color="auto"/>
                    <w:right w:val="single" w:sz="4" w:space="0" w:color="auto"/>
                  </w:tcBorders>
                  <w:shd w:val="clear" w:color="auto" w:fill="auto"/>
                  <w:noWrap/>
                  <w:vAlign w:val="center"/>
                </w:tcPr>
                <w:p w:rsidR="00FE1BE3" w:rsidRDefault="00FE1BE3" w:rsidP="00EA3903">
                  <w:pPr>
                    <w:widowControl/>
                    <w:jc w:val="center"/>
                    <w:rPr>
                      <w:rFonts w:ascii="宋体" w:hAnsi="宋体" w:cs="宋体"/>
                      <w:kern w:val="0"/>
                      <w:sz w:val="24"/>
                    </w:rPr>
                  </w:pPr>
                  <w:r>
                    <w:rPr>
                      <w:rFonts w:ascii="宋体" w:hAnsi="宋体" w:cs="宋体" w:hint="eastAsia"/>
                      <w:kern w:val="0"/>
                      <w:sz w:val="24"/>
                    </w:rPr>
                    <w:t>合计</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FE1BE3" w:rsidRDefault="00FE1BE3" w:rsidP="00EA3903">
                  <w:pPr>
                    <w:widowControl/>
                    <w:jc w:val="center"/>
                    <w:rPr>
                      <w:rFonts w:ascii="宋体" w:hAnsi="宋体" w:cs="宋体"/>
                      <w:kern w:val="0"/>
                      <w:sz w:val="24"/>
                    </w:rPr>
                  </w:pPr>
                  <w:r>
                    <w:rPr>
                      <w:rFonts w:ascii="宋体" w:hAnsi="宋体" w:cs="宋体" w:hint="eastAsia"/>
                      <w:kern w:val="0"/>
                      <w:sz w:val="24"/>
                    </w:rPr>
                    <w:t>基本支出</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tcPr>
                <w:p w:rsidR="00FE1BE3" w:rsidRDefault="00FE1BE3" w:rsidP="00EA3903">
                  <w:pPr>
                    <w:widowControl/>
                    <w:jc w:val="center"/>
                    <w:rPr>
                      <w:rFonts w:ascii="宋体" w:hAnsi="宋体" w:cs="宋体"/>
                      <w:kern w:val="0"/>
                      <w:sz w:val="24"/>
                    </w:rPr>
                  </w:pPr>
                  <w:r>
                    <w:rPr>
                      <w:rFonts w:ascii="宋体" w:hAnsi="宋体" w:cs="宋体" w:hint="eastAsia"/>
                      <w:kern w:val="0"/>
                      <w:sz w:val="24"/>
                    </w:rPr>
                    <w:t>项目支出</w:t>
                  </w:r>
                </w:p>
              </w:tc>
            </w:tr>
            <w:tr w:rsidR="00FE1BE3" w:rsidTr="00FE1BE3">
              <w:trPr>
                <w:trHeight w:val="527"/>
              </w:trPr>
              <w:tc>
                <w:tcPr>
                  <w:tcW w:w="577" w:type="dxa"/>
                  <w:tcBorders>
                    <w:top w:val="nil"/>
                    <w:left w:val="single" w:sz="4" w:space="0" w:color="auto"/>
                    <w:bottom w:val="single" w:sz="4" w:space="0" w:color="auto"/>
                    <w:right w:val="single" w:sz="4" w:space="0" w:color="auto"/>
                  </w:tcBorders>
                  <w:shd w:val="clear" w:color="auto" w:fill="auto"/>
                  <w:noWrap/>
                  <w:vAlign w:val="center"/>
                </w:tcPr>
                <w:p w:rsidR="00FE1BE3" w:rsidRDefault="00FE1BE3" w:rsidP="00EA3903">
                  <w:pPr>
                    <w:widowControl/>
                    <w:jc w:val="center"/>
                    <w:rPr>
                      <w:rFonts w:ascii="宋体" w:hAnsi="宋体" w:cs="宋体"/>
                      <w:kern w:val="0"/>
                      <w:sz w:val="24"/>
                    </w:rPr>
                  </w:pPr>
                  <w:r>
                    <w:rPr>
                      <w:rFonts w:ascii="宋体" w:hAnsi="宋体" w:cs="宋体" w:hint="eastAsia"/>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FE1BE3" w:rsidRDefault="00FE1BE3" w:rsidP="00EA3903">
                  <w:pPr>
                    <w:widowControl/>
                    <w:jc w:val="center"/>
                    <w:rPr>
                      <w:rFonts w:ascii="宋体" w:hAnsi="宋体" w:cs="宋体"/>
                      <w:kern w:val="0"/>
                      <w:sz w:val="24"/>
                    </w:rPr>
                  </w:pPr>
                  <w:r>
                    <w:rPr>
                      <w:rFonts w:ascii="宋体" w:hAnsi="宋体" w:cs="宋体" w:hint="eastAsia"/>
                      <w:kern w:val="0"/>
                      <w:sz w:val="24"/>
                    </w:rPr>
                    <w:t>款</w:t>
                  </w:r>
                </w:p>
              </w:tc>
              <w:tc>
                <w:tcPr>
                  <w:tcW w:w="457" w:type="dxa"/>
                  <w:tcBorders>
                    <w:top w:val="nil"/>
                    <w:left w:val="nil"/>
                    <w:bottom w:val="single" w:sz="4" w:space="0" w:color="auto"/>
                    <w:right w:val="single" w:sz="4" w:space="0" w:color="auto"/>
                  </w:tcBorders>
                  <w:shd w:val="clear" w:color="auto" w:fill="auto"/>
                  <w:noWrap/>
                  <w:vAlign w:val="center"/>
                </w:tcPr>
                <w:p w:rsidR="00FE1BE3" w:rsidRDefault="00FE1BE3" w:rsidP="00EA3903">
                  <w:pPr>
                    <w:widowControl/>
                    <w:jc w:val="center"/>
                    <w:rPr>
                      <w:rFonts w:ascii="宋体" w:hAnsi="宋体" w:cs="宋体"/>
                      <w:kern w:val="0"/>
                      <w:sz w:val="24"/>
                    </w:rPr>
                  </w:pPr>
                  <w:r>
                    <w:rPr>
                      <w:rFonts w:ascii="宋体" w:hAnsi="宋体" w:cs="宋体" w:hint="eastAsia"/>
                      <w:kern w:val="0"/>
                      <w:sz w:val="24"/>
                    </w:rPr>
                    <w:t>项</w:t>
                  </w:r>
                </w:p>
              </w:tc>
              <w:tc>
                <w:tcPr>
                  <w:tcW w:w="3519" w:type="dxa"/>
                  <w:vMerge/>
                  <w:tcBorders>
                    <w:top w:val="nil"/>
                    <w:left w:val="single" w:sz="4" w:space="0" w:color="auto"/>
                    <w:bottom w:val="single" w:sz="4" w:space="0" w:color="auto"/>
                    <w:right w:val="single" w:sz="4" w:space="0" w:color="auto"/>
                  </w:tcBorders>
                  <w:vAlign w:val="center"/>
                </w:tcPr>
                <w:p w:rsidR="00FE1BE3" w:rsidRDefault="00FE1BE3" w:rsidP="00EA3903">
                  <w:pPr>
                    <w:widowControl/>
                    <w:jc w:val="left"/>
                    <w:rPr>
                      <w:rFonts w:ascii="宋体" w:hAnsi="宋体" w:cs="宋体"/>
                      <w:kern w:val="0"/>
                      <w:sz w:val="24"/>
                    </w:rPr>
                  </w:pPr>
                </w:p>
              </w:tc>
              <w:tc>
                <w:tcPr>
                  <w:tcW w:w="1408" w:type="dxa"/>
                  <w:vMerge/>
                  <w:tcBorders>
                    <w:top w:val="nil"/>
                    <w:left w:val="single" w:sz="4" w:space="0" w:color="auto"/>
                    <w:bottom w:val="single" w:sz="4" w:space="0" w:color="auto"/>
                    <w:right w:val="single" w:sz="4" w:space="0" w:color="auto"/>
                  </w:tcBorders>
                  <w:vAlign w:val="center"/>
                </w:tcPr>
                <w:p w:rsidR="00FE1BE3" w:rsidRDefault="00FE1BE3" w:rsidP="00EA3903">
                  <w:pPr>
                    <w:widowControl/>
                    <w:jc w:val="left"/>
                    <w:rPr>
                      <w:rFonts w:ascii="宋体" w:hAnsi="宋体" w:cs="宋体"/>
                      <w:kern w:val="0"/>
                      <w:sz w:val="24"/>
                    </w:rPr>
                  </w:pPr>
                </w:p>
              </w:tc>
              <w:tc>
                <w:tcPr>
                  <w:tcW w:w="1276" w:type="dxa"/>
                  <w:vMerge/>
                  <w:tcBorders>
                    <w:top w:val="nil"/>
                    <w:left w:val="single" w:sz="4" w:space="0" w:color="auto"/>
                    <w:bottom w:val="single" w:sz="4" w:space="0" w:color="000000"/>
                    <w:right w:val="single" w:sz="4" w:space="0" w:color="auto"/>
                  </w:tcBorders>
                  <w:vAlign w:val="center"/>
                </w:tcPr>
                <w:p w:rsidR="00FE1BE3" w:rsidRDefault="00FE1BE3" w:rsidP="00EA3903">
                  <w:pPr>
                    <w:widowControl/>
                    <w:jc w:val="left"/>
                    <w:rPr>
                      <w:rFonts w:ascii="宋体" w:hAnsi="宋体" w:cs="宋体"/>
                      <w:kern w:val="0"/>
                      <w:sz w:val="24"/>
                    </w:rPr>
                  </w:pPr>
                </w:p>
              </w:tc>
              <w:tc>
                <w:tcPr>
                  <w:tcW w:w="1701" w:type="dxa"/>
                  <w:vMerge/>
                  <w:tcBorders>
                    <w:top w:val="nil"/>
                    <w:left w:val="single" w:sz="4" w:space="0" w:color="auto"/>
                    <w:bottom w:val="single" w:sz="4" w:space="0" w:color="auto"/>
                    <w:right w:val="single" w:sz="4" w:space="0" w:color="auto"/>
                  </w:tcBorders>
                  <w:vAlign w:val="center"/>
                </w:tcPr>
                <w:p w:rsidR="00FE1BE3" w:rsidRDefault="00FE1BE3" w:rsidP="00EA3903">
                  <w:pPr>
                    <w:widowControl/>
                    <w:jc w:val="left"/>
                    <w:rPr>
                      <w:rFonts w:ascii="宋体" w:hAnsi="宋体" w:cs="宋体"/>
                      <w:kern w:val="0"/>
                      <w:sz w:val="24"/>
                    </w:rPr>
                  </w:pPr>
                </w:p>
              </w:tc>
            </w:tr>
            <w:tr w:rsidR="00FE1BE3" w:rsidTr="00FE1BE3">
              <w:trPr>
                <w:trHeight w:val="527"/>
              </w:trPr>
              <w:tc>
                <w:tcPr>
                  <w:tcW w:w="577" w:type="dxa"/>
                  <w:tcBorders>
                    <w:top w:val="single" w:sz="4" w:space="0" w:color="969696"/>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single" w:sz="4" w:space="0" w:color="969696"/>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single" w:sz="4" w:space="0" w:color="969696"/>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single" w:sz="4" w:space="0" w:color="969696"/>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single" w:sz="4" w:space="0" w:color="969696"/>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single" w:sz="4" w:space="0" w:color="969696"/>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single" w:sz="4" w:space="0" w:color="969696"/>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27"/>
              </w:trPr>
              <w:tc>
                <w:tcPr>
                  <w:tcW w:w="577" w:type="dxa"/>
                  <w:tcBorders>
                    <w:top w:val="nil"/>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27"/>
              </w:trPr>
              <w:tc>
                <w:tcPr>
                  <w:tcW w:w="577" w:type="dxa"/>
                  <w:tcBorders>
                    <w:top w:val="nil"/>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27"/>
              </w:trPr>
              <w:tc>
                <w:tcPr>
                  <w:tcW w:w="577" w:type="dxa"/>
                  <w:tcBorders>
                    <w:top w:val="nil"/>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27"/>
              </w:trPr>
              <w:tc>
                <w:tcPr>
                  <w:tcW w:w="577" w:type="dxa"/>
                  <w:tcBorders>
                    <w:top w:val="nil"/>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27"/>
              </w:trPr>
              <w:tc>
                <w:tcPr>
                  <w:tcW w:w="577" w:type="dxa"/>
                  <w:tcBorders>
                    <w:top w:val="nil"/>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27"/>
              </w:trPr>
              <w:tc>
                <w:tcPr>
                  <w:tcW w:w="577" w:type="dxa"/>
                  <w:tcBorders>
                    <w:top w:val="nil"/>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27"/>
              </w:trPr>
              <w:tc>
                <w:tcPr>
                  <w:tcW w:w="577" w:type="dxa"/>
                  <w:tcBorders>
                    <w:top w:val="nil"/>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27"/>
              </w:trPr>
              <w:tc>
                <w:tcPr>
                  <w:tcW w:w="577" w:type="dxa"/>
                  <w:tcBorders>
                    <w:top w:val="nil"/>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27"/>
              </w:trPr>
              <w:tc>
                <w:tcPr>
                  <w:tcW w:w="577" w:type="dxa"/>
                  <w:tcBorders>
                    <w:top w:val="nil"/>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27"/>
              </w:trPr>
              <w:tc>
                <w:tcPr>
                  <w:tcW w:w="577" w:type="dxa"/>
                  <w:tcBorders>
                    <w:top w:val="nil"/>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27"/>
              </w:trPr>
              <w:tc>
                <w:tcPr>
                  <w:tcW w:w="577" w:type="dxa"/>
                  <w:tcBorders>
                    <w:top w:val="nil"/>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27"/>
              </w:trPr>
              <w:tc>
                <w:tcPr>
                  <w:tcW w:w="577" w:type="dxa"/>
                  <w:tcBorders>
                    <w:top w:val="nil"/>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27"/>
              </w:trPr>
              <w:tc>
                <w:tcPr>
                  <w:tcW w:w="577" w:type="dxa"/>
                  <w:tcBorders>
                    <w:top w:val="nil"/>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27"/>
              </w:trPr>
              <w:tc>
                <w:tcPr>
                  <w:tcW w:w="577" w:type="dxa"/>
                  <w:tcBorders>
                    <w:top w:val="nil"/>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27"/>
              </w:trPr>
              <w:tc>
                <w:tcPr>
                  <w:tcW w:w="577" w:type="dxa"/>
                  <w:tcBorders>
                    <w:top w:val="nil"/>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27"/>
              </w:trPr>
              <w:tc>
                <w:tcPr>
                  <w:tcW w:w="577" w:type="dxa"/>
                  <w:tcBorders>
                    <w:top w:val="nil"/>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27"/>
              </w:trPr>
              <w:tc>
                <w:tcPr>
                  <w:tcW w:w="577" w:type="dxa"/>
                  <w:tcBorders>
                    <w:top w:val="nil"/>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27"/>
              </w:trPr>
              <w:tc>
                <w:tcPr>
                  <w:tcW w:w="577" w:type="dxa"/>
                  <w:tcBorders>
                    <w:top w:val="nil"/>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27"/>
              </w:trPr>
              <w:tc>
                <w:tcPr>
                  <w:tcW w:w="577" w:type="dxa"/>
                  <w:tcBorders>
                    <w:top w:val="nil"/>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27"/>
              </w:trPr>
              <w:tc>
                <w:tcPr>
                  <w:tcW w:w="577" w:type="dxa"/>
                  <w:tcBorders>
                    <w:top w:val="nil"/>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27"/>
              </w:trPr>
              <w:tc>
                <w:tcPr>
                  <w:tcW w:w="577" w:type="dxa"/>
                  <w:tcBorders>
                    <w:top w:val="nil"/>
                    <w:left w:val="single" w:sz="4" w:space="0" w:color="969696"/>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457"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center"/>
                    <w:rPr>
                      <w:rFonts w:ascii="Courier New" w:hAnsi="Courier New" w:cs="Courier New"/>
                      <w:color w:val="000000"/>
                      <w:kern w:val="0"/>
                      <w:sz w:val="20"/>
                      <w:szCs w:val="20"/>
                    </w:rPr>
                  </w:pPr>
                </w:p>
              </w:tc>
              <w:tc>
                <w:tcPr>
                  <w:tcW w:w="3519"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left"/>
                    <w:rPr>
                      <w:rFonts w:ascii="Courier New" w:hAnsi="Courier New" w:cs="Courier New"/>
                      <w:color w:val="000000"/>
                      <w:kern w:val="0"/>
                      <w:sz w:val="20"/>
                      <w:szCs w:val="20"/>
                    </w:rPr>
                  </w:pPr>
                </w:p>
              </w:tc>
              <w:tc>
                <w:tcPr>
                  <w:tcW w:w="1408"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276"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c>
                <w:tcPr>
                  <w:tcW w:w="1701" w:type="dxa"/>
                  <w:tcBorders>
                    <w:top w:val="nil"/>
                    <w:left w:val="nil"/>
                    <w:bottom w:val="single" w:sz="4" w:space="0" w:color="969696"/>
                    <w:right w:val="single" w:sz="4" w:space="0" w:color="969696"/>
                  </w:tcBorders>
                  <w:shd w:val="clear" w:color="000000" w:fill="FFFFFF"/>
                  <w:noWrap/>
                  <w:vAlign w:val="center"/>
                </w:tcPr>
                <w:p w:rsidR="00FE1BE3" w:rsidRDefault="00FE1BE3" w:rsidP="00EA3903">
                  <w:pPr>
                    <w:widowControl/>
                    <w:jc w:val="right"/>
                    <w:rPr>
                      <w:rFonts w:ascii="Courier New" w:hAnsi="Courier New" w:cs="Courier New"/>
                      <w:color w:val="000000"/>
                      <w:kern w:val="0"/>
                      <w:sz w:val="20"/>
                      <w:szCs w:val="20"/>
                    </w:rPr>
                  </w:pPr>
                </w:p>
              </w:tc>
            </w:tr>
            <w:tr w:rsidR="00FE1BE3" w:rsidTr="00FE1BE3">
              <w:trPr>
                <w:trHeight w:val="538"/>
              </w:trPr>
              <w:tc>
                <w:tcPr>
                  <w:tcW w:w="50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E1BE3" w:rsidRDefault="00FE1BE3" w:rsidP="00EA3903">
                  <w:pPr>
                    <w:widowControl/>
                    <w:jc w:val="center"/>
                    <w:rPr>
                      <w:rFonts w:ascii="宋体" w:hAnsi="宋体" w:cs="宋体"/>
                      <w:kern w:val="0"/>
                      <w:sz w:val="24"/>
                    </w:rPr>
                  </w:pP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FE1BE3" w:rsidRDefault="00FE1BE3" w:rsidP="00EA3903">
                  <w:pPr>
                    <w:widowControl/>
                    <w:jc w:val="right"/>
                    <w:rPr>
                      <w:rFonts w:ascii="宋体" w:hAnsi="宋体" w:cs="宋体"/>
                      <w:kern w:val="0"/>
                      <w:sz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1BE3" w:rsidRDefault="00FE1BE3" w:rsidP="00EA3903">
                  <w:pPr>
                    <w:widowControl/>
                    <w:jc w:val="right"/>
                    <w:rPr>
                      <w:rFonts w:ascii="宋体" w:hAnsi="宋体" w:cs="宋体"/>
                      <w:kern w:val="0"/>
                      <w:sz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E1BE3" w:rsidRDefault="00FE1BE3" w:rsidP="00EA3903">
                  <w:pPr>
                    <w:widowControl/>
                    <w:jc w:val="right"/>
                    <w:rPr>
                      <w:rFonts w:ascii="宋体" w:hAnsi="宋体" w:cs="宋体"/>
                      <w:kern w:val="0"/>
                      <w:sz w:val="24"/>
                    </w:rPr>
                  </w:pPr>
                </w:p>
              </w:tc>
            </w:tr>
          </w:tbl>
          <w:p w:rsidR="00FE1BE3" w:rsidRDefault="00FE1BE3" w:rsidP="00EA3903">
            <w:pPr>
              <w:widowControl/>
              <w:jc w:val="left"/>
              <w:rPr>
                <w:rFonts w:ascii="仿宋" w:eastAsia="仿宋" w:hAnsi="仿宋" w:cs="宋体"/>
                <w:kern w:val="0"/>
                <w:sz w:val="18"/>
                <w:szCs w:val="18"/>
              </w:rPr>
            </w:pPr>
          </w:p>
        </w:tc>
        <w:tc>
          <w:tcPr>
            <w:tcW w:w="3936" w:type="dxa"/>
            <w:tcBorders>
              <w:top w:val="nil"/>
              <w:left w:val="nil"/>
              <w:bottom w:val="nil"/>
              <w:right w:val="nil"/>
            </w:tcBorders>
            <w:shd w:val="clear" w:color="auto" w:fill="auto"/>
            <w:noWrap/>
            <w:vAlign w:val="center"/>
          </w:tcPr>
          <w:p w:rsidR="00FE1BE3" w:rsidRDefault="00FE1BE3" w:rsidP="00EA3903">
            <w:pPr>
              <w:widowControl/>
              <w:jc w:val="left"/>
              <w:rPr>
                <w:rFonts w:ascii="仿宋" w:eastAsia="仿宋" w:hAnsi="仿宋" w:cs="宋体"/>
                <w:kern w:val="0"/>
                <w:sz w:val="18"/>
                <w:szCs w:val="18"/>
              </w:rPr>
            </w:pPr>
          </w:p>
        </w:tc>
        <w:tc>
          <w:tcPr>
            <w:tcW w:w="2140" w:type="dxa"/>
            <w:gridSpan w:val="2"/>
            <w:tcBorders>
              <w:top w:val="nil"/>
              <w:left w:val="nil"/>
              <w:bottom w:val="nil"/>
              <w:right w:val="nil"/>
            </w:tcBorders>
            <w:shd w:val="clear" w:color="auto" w:fill="auto"/>
            <w:noWrap/>
            <w:vAlign w:val="center"/>
          </w:tcPr>
          <w:p w:rsidR="00FE1BE3" w:rsidRDefault="00FE1BE3" w:rsidP="00EA3903">
            <w:pPr>
              <w:widowControl/>
              <w:ind w:right="360"/>
              <w:rPr>
                <w:rFonts w:ascii="仿宋" w:eastAsia="仿宋" w:hAnsi="仿宋" w:cs="宋体"/>
                <w:kern w:val="0"/>
                <w:sz w:val="18"/>
                <w:szCs w:val="18"/>
              </w:rPr>
            </w:pPr>
            <w:r>
              <w:rPr>
                <w:rFonts w:ascii="仿宋" w:eastAsia="仿宋" w:hAnsi="仿宋" w:cs="宋体" w:hint="eastAsia"/>
                <w:kern w:val="0"/>
                <w:sz w:val="18"/>
                <w:szCs w:val="18"/>
              </w:rPr>
              <w:t>单位：元</w:t>
            </w:r>
          </w:p>
          <w:p w:rsidR="00FE1BE3" w:rsidRDefault="00FE1BE3" w:rsidP="00EA3903">
            <w:pPr>
              <w:widowControl/>
              <w:ind w:right="360"/>
              <w:rPr>
                <w:rFonts w:ascii="仿宋" w:eastAsia="仿宋" w:hAnsi="仿宋" w:cs="宋体"/>
                <w:kern w:val="0"/>
                <w:sz w:val="18"/>
                <w:szCs w:val="18"/>
              </w:rPr>
            </w:pPr>
          </w:p>
        </w:tc>
        <w:tc>
          <w:tcPr>
            <w:tcW w:w="236" w:type="dxa"/>
            <w:tcBorders>
              <w:top w:val="nil"/>
              <w:left w:val="nil"/>
              <w:bottom w:val="nil"/>
              <w:right w:val="nil"/>
            </w:tcBorders>
            <w:shd w:val="clear" w:color="auto" w:fill="auto"/>
            <w:noWrap/>
            <w:vAlign w:val="center"/>
          </w:tcPr>
          <w:p w:rsidR="00FE1BE3" w:rsidRDefault="00FE1BE3" w:rsidP="00EA3903">
            <w:pPr>
              <w:widowControl/>
              <w:jc w:val="right"/>
              <w:rPr>
                <w:rFonts w:ascii="仿宋" w:eastAsia="仿宋" w:hAnsi="仿宋" w:cs="宋体"/>
                <w:kern w:val="0"/>
                <w:sz w:val="18"/>
                <w:szCs w:val="18"/>
              </w:rPr>
            </w:pPr>
          </w:p>
        </w:tc>
      </w:tr>
    </w:tbl>
    <w:p w:rsidR="0053258E" w:rsidRDefault="00FE1BE3">
      <w:pPr>
        <w:rPr>
          <w:rFonts w:hint="eastAsia"/>
        </w:rPr>
      </w:pPr>
      <w:r>
        <w:rPr>
          <w:rFonts w:hint="eastAsia"/>
        </w:rPr>
        <w:t>本单位无政府性基金预算支出。</w:t>
      </w:r>
    </w:p>
    <w:p w:rsidR="00FE1BE3" w:rsidRPr="00FE1BE3" w:rsidRDefault="00FE1BE3"/>
    <w:p w:rsidR="00B0247B" w:rsidRDefault="00B0247B"/>
    <w:tbl>
      <w:tblPr>
        <w:tblW w:w="5000" w:type="pct"/>
        <w:tblLayout w:type="fixed"/>
        <w:tblLook w:val="04A0"/>
      </w:tblPr>
      <w:tblGrid>
        <w:gridCol w:w="927"/>
        <w:gridCol w:w="649"/>
        <w:gridCol w:w="4202"/>
        <w:gridCol w:w="1350"/>
        <w:gridCol w:w="1305"/>
        <w:gridCol w:w="1307"/>
      </w:tblGrid>
      <w:tr w:rsidR="00647A66" w:rsidRPr="00647A66" w:rsidTr="00647A66">
        <w:trPr>
          <w:trHeight w:val="450"/>
        </w:trPr>
        <w:tc>
          <w:tcPr>
            <w:tcW w:w="5000" w:type="pct"/>
            <w:gridSpan w:val="6"/>
            <w:tcBorders>
              <w:top w:val="nil"/>
              <w:left w:val="nil"/>
              <w:bottom w:val="nil"/>
              <w:right w:val="nil"/>
            </w:tcBorders>
            <w:shd w:val="clear" w:color="auto" w:fill="auto"/>
            <w:noWrap/>
            <w:vAlign w:val="center"/>
            <w:hideMark/>
          </w:tcPr>
          <w:p w:rsidR="00647A66" w:rsidRPr="00647A66" w:rsidRDefault="00647A66" w:rsidP="00647A66">
            <w:pPr>
              <w:widowControl/>
              <w:jc w:val="center"/>
              <w:rPr>
                <w:rFonts w:ascii="宋体" w:hAnsi="宋体" w:cs="宋体"/>
                <w:kern w:val="0"/>
                <w:sz w:val="28"/>
                <w:szCs w:val="28"/>
              </w:rPr>
            </w:pPr>
            <w:r w:rsidRPr="00647A66">
              <w:rPr>
                <w:rFonts w:ascii="宋体" w:hAnsi="宋体" w:cs="宋体" w:hint="eastAsia"/>
                <w:kern w:val="0"/>
                <w:sz w:val="28"/>
                <w:szCs w:val="28"/>
              </w:rPr>
              <w:t>2021年单位一般公共预算基本支出</w:t>
            </w:r>
            <w:r w:rsidRPr="00647A66">
              <w:rPr>
                <w:rFonts w:ascii="宋体" w:hAnsi="宋体" w:cs="宋体" w:hint="eastAsia"/>
                <w:color w:val="993300"/>
                <w:kern w:val="0"/>
                <w:sz w:val="28"/>
                <w:szCs w:val="28"/>
              </w:rPr>
              <w:t>部门预算</w:t>
            </w:r>
            <w:r w:rsidRPr="00647A66">
              <w:rPr>
                <w:rFonts w:ascii="宋体" w:hAnsi="宋体" w:cs="宋体" w:hint="eastAsia"/>
                <w:kern w:val="0"/>
                <w:sz w:val="28"/>
                <w:szCs w:val="28"/>
              </w:rPr>
              <w:t>经济分类预算表</w:t>
            </w:r>
          </w:p>
        </w:tc>
      </w:tr>
      <w:tr w:rsidR="00647A66" w:rsidRPr="00647A66" w:rsidTr="00647A66">
        <w:trPr>
          <w:trHeight w:val="150"/>
        </w:trPr>
        <w:tc>
          <w:tcPr>
            <w:tcW w:w="476"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333"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2157"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693"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670"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671"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r>
      <w:tr w:rsidR="00647A66" w:rsidRPr="00647A66" w:rsidTr="00647A66">
        <w:trPr>
          <w:trHeight w:val="360"/>
        </w:trPr>
        <w:tc>
          <w:tcPr>
            <w:tcW w:w="2966" w:type="pct"/>
            <w:gridSpan w:val="3"/>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编制单位：上海市松江区科技创新服务中心（上海市松江区大数据中心）</w:t>
            </w:r>
          </w:p>
        </w:tc>
        <w:tc>
          <w:tcPr>
            <w:tcW w:w="693"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670"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671" w:type="pct"/>
            <w:tcBorders>
              <w:top w:val="nil"/>
              <w:left w:val="nil"/>
              <w:bottom w:val="nil"/>
              <w:right w:val="nil"/>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单位：元</w:t>
            </w:r>
          </w:p>
        </w:tc>
      </w:tr>
      <w:tr w:rsidR="00647A66" w:rsidRPr="00647A66" w:rsidTr="00647A66">
        <w:trPr>
          <w:trHeight w:val="150"/>
        </w:trPr>
        <w:tc>
          <w:tcPr>
            <w:tcW w:w="476"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333"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2157"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693"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670"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c>
          <w:tcPr>
            <w:tcW w:w="671" w:type="pct"/>
            <w:tcBorders>
              <w:top w:val="nil"/>
              <w:left w:val="nil"/>
              <w:bottom w:val="nil"/>
              <w:right w:val="nil"/>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p>
        </w:tc>
      </w:tr>
      <w:tr w:rsidR="00647A66" w:rsidRPr="00647A66" w:rsidTr="00647A66">
        <w:trPr>
          <w:trHeight w:val="480"/>
        </w:trPr>
        <w:tc>
          <w:tcPr>
            <w:tcW w:w="296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项目</w:t>
            </w:r>
          </w:p>
        </w:tc>
        <w:tc>
          <w:tcPr>
            <w:tcW w:w="2034" w:type="pct"/>
            <w:gridSpan w:val="3"/>
            <w:tcBorders>
              <w:top w:val="single" w:sz="4" w:space="0" w:color="auto"/>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一般公共预算基本支出</w:t>
            </w:r>
          </w:p>
        </w:tc>
      </w:tr>
      <w:tr w:rsidR="00647A66" w:rsidRPr="00647A66" w:rsidTr="00647A66">
        <w:trPr>
          <w:trHeight w:val="480"/>
        </w:trPr>
        <w:tc>
          <w:tcPr>
            <w:tcW w:w="809"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经济分类科目编码</w:t>
            </w:r>
          </w:p>
        </w:tc>
        <w:tc>
          <w:tcPr>
            <w:tcW w:w="215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部门经济分类科目名称</w:t>
            </w:r>
          </w:p>
        </w:tc>
        <w:tc>
          <w:tcPr>
            <w:tcW w:w="6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合计</w:t>
            </w:r>
          </w:p>
        </w:tc>
        <w:tc>
          <w:tcPr>
            <w:tcW w:w="67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人员经费</w:t>
            </w:r>
          </w:p>
        </w:tc>
        <w:tc>
          <w:tcPr>
            <w:tcW w:w="6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公用经费</w:t>
            </w:r>
          </w:p>
        </w:tc>
      </w:tr>
      <w:tr w:rsidR="00647A66" w:rsidRPr="00647A66" w:rsidTr="00647A66">
        <w:trPr>
          <w:trHeight w:val="480"/>
        </w:trPr>
        <w:tc>
          <w:tcPr>
            <w:tcW w:w="476" w:type="pct"/>
            <w:tcBorders>
              <w:top w:val="nil"/>
              <w:left w:val="single" w:sz="4" w:space="0" w:color="auto"/>
              <w:bottom w:val="single" w:sz="4" w:space="0" w:color="auto"/>
              <w:right w:val="nil"/>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类</w:t>
            </w:r>
          </w:p>
        </w:tc>
        <w:tc>
          <w:tcPr>
            <w:tcW w:w="333" w:type="pct"/>
            <w:tcBorders>
              <w:top w:val="nil"/>
              <w:left w:val="single" w:sz="4" w:space="0" w:color="auto"/>
              <w:bottom w:val="single" w:sz="4" w:space="0" w:color="auto"/>
              <w:right w:val="nil"/>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款</w:t>
            </w:r>
          </w:p>
        </w:tc>
        <w:tc>
          <w:tcPr>
            <w:tcW w:w="2157" w:type="pct"/>
            <w:vMerge/>
            <w:tcBorders>
              <w:top w:val="nil"/>
              <w:left w:val="single" w:sz="4" w:space="0" w:color="auto"/>
              <w:bottom w:val="single" w:sz="4" w:space="0" w:color="000000"/>
              <w:right w:val="single" w:sz="4" w:space="0" w:color="auto"/>
            </w:tcBorders>
            <w:vAlign w:val="center"/>
            <w:hideMark/>
          </w:tcPr>
          <w:p w:rsidR="00647A66" w:rsidRPr="00647A66" w:rsidRDefault="00647A66" w:rsidP="00647A66">
            <w:pPr>
              <w:widowControl/>
              <w:jc w:val="left"/>
              <w:rPr>
                <w:rFonts w:ascii="宋体" w:hAnsi="宋体" w:cs="宋体"/>
                <w:kern w:val="0"/>
                <w:sz w:val="18"/>
                <w:szCs w:val="18"/>
              </w:rPr>
            </w:pPr>
          </w:p>
        </w:tc>
        <w:tc>
          <w:tcPr>
            <w:tcW w:w="693" w:type="pct"/>
            <w:vMerge/>
            <w:tcBorders>
              <w:top w:val="nil"/>
              <w:left w:val="single" w:sz="4" w:space="0" w:color="auto"/>
              <w:bottom w:val="single" w:sz="4" w:space="0" w:color="000000"/>
              <w:right w:val="single" w:sz="4" w:space="0" w:color="auto"/>
            </w:tcBorders>
            <w:vAlign w:val="center"/>
            <w:hideMark/>
          </w:tcPr>
          <w:p w:rsidR="00647A66" w:rsidRPr="00647A66" w:rsidRDefault="00647A66" w:rsidP="00647A66">
            <w:pPr>
              <w:widowControl/>
              <w:jc w:val="left"/>
              <w:rPr>
                <w:rFonts w:ascii="宋体" w:hAnsi="宋体" w:cs="宋体"/>
                <w:kern w:val="0"/>
                <w:sz w:val="18"/>
                <w:szCs w:val="18"/>
              </w:rPr>
            </w:pPr>
          </w:p>
        </w:tc>
        <w:tc>
          <w:tcPr>
            <w:tcW w:w="670" w:type="pct"/>
            <w:vMerge/>
            <w:tcBorders>
              <w:top w:val="nil"/>
              <w:left w:val="single" w:sz="4" w:space="0" w:color="auto"/>
              <w:bottom w:val="single" w:sz="4" w:space="0" w:color="000000"/>
              <w:right w:val="single" w:sz="4" w:space="0" w:color="auto"/>
            </w:tcBorders>
            <w:vAlign w:val="center"/>
            <w:hideMark/>
          </w:tcPr>
          <w:p w:rsidR="00647A66" w:rsidRPr="00647A66" w:rsidRDefault="00647A66" w:rsidP="00647A66">
            <w:pPr>
              <w:widowControl/>
              <w:jc w:val="left"/>
              <w:rPr>
                <w:rFonts w:ascii="宋体" w:hAnsi="宋体" w:cs="宋体"/>
                <w:kern w:val="0"/>
                <w:sz w:val="18"/>
                <w:szCs w:val="18"/>
              </w:rPr>
            </w:pPr>
          </w:p>
        </w:tc>
        <w:tc>
          <w:tcPr>
            <w:tcW w:w="671" w:type="pct"/>
            <w:vMerge/>
            <w:tcBorders>
              <w:top w:val="nil"/>
              <w:left w:val="single" w:sz="4" w:space="0" w:color="auto"/>
              <w:bottom w:val="single" w:sz="4" w:space="0" w:color="000000"/>
              <w:right w:val="single" w:sz="4" w:space="0" w:color="auto"/>
            </w:tcBorders>
            <w:vAlign w:val="center"/>
            <w:hideMark/>
          </w:tcPr>
          <w:p w:rsidR="00647A66" w:rsidRPr="00647A66" w:rsidRDefault="00647A66" w:rsidP="00647A66">
            <w:pPr>
              <w:widowControl/>
              <w:jc w:val="left"/>
              <w:rPr>
                <w:rFonts w:ascii="宋体" w:hAnsi="宋体" w:cs="宋体"/>
                <w:kern w:val="0"/>
                <w:sz w:val="18"/>
                <w:szCs w:val="18"/>
              </w:rPr>
            </w:pP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301</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工资福利支出</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7,834,336.13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7,834,336.13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301</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01</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基本工资</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836,280.00 </w:t>
            </w:r>
          </w:p>
        </w:tc>
        <w:tc>
          <w:tcPr>
            <w:tcW w:w="670"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836,280.00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301</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02</w:t>
            </w:r>
          </w:p>
        </w:tc>
        <w:tc>
          <w:tcPr>
            <w:tcW w:w="2157"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津贴补贴</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123,096.00 </w:t>
            </w:r>
          </w:p>
        </w:tc>
        <w:tc>
          <w:tcPr>
            <w:tcW w:w="670"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123,096.00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301</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06</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伙食补助费</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259,200.00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259,200.00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301</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07</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绩效工资</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3,567,397.08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3,567,397.08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301</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08</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机关事业单位基本养老保险缴费</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704,853.29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704,853.29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301</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09</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职业年金缴费</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352,426.65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352,426.65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301</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10</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职业基本医疗保险缴费</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462,559.97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462,559.97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301</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12</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其他社会保障缴费</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159,473.06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159,473.06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301</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13</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住房公积金</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308,373.32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308,373.32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301</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99</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其他工资福利支出</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1,060,676.76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1,060,676.76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302</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商品和服务支出</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491,406.66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671"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491,406.66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302</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01</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办公费</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254,700.00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254,700.00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302</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11</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差旅费</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20,000.00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20,000.00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302</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15</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会议费</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2,500.00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2,500.00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302</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16</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培训费</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10,000.00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10,000.00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302</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17</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公务接待费</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3,000.00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3,000.00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302</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28</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工会经费</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88,106.66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88,106.66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302</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29</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福利费</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112,320.00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112,320.00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302</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99</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其他商品和服务支出</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780.00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780.00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303</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对个人和家庭的补助</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6,120.00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6,120.00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303</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09</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奖励金</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2,520.00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2,520.00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303</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99</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其他对个人和家庭的补助支出</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3,600.00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3,600.00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310</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 xml:space="preserve">　</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资本性支出</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41,000.00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41,000.00 </w:t>
            </w:r>
          </w:p>
        </w:tc>
      </w:tr>
      <w:tr w:rsidR="00647A66" w:rsidRPr="00647A66" w:rsidTr="00647A66">
        <w:trPr>
          <w:trHeight w:val="48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310</w:t>
            </w:r>
          </w:p>
        </w:tc>
        <w:tc>
          <w:tcPr>
            <w:tcW w:w="333"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02</w:t>
            </w:r>
          </w:p>
        </w:tc>
        <w:tc>
          <w:tcPr>
            <w:tcW w:w="2157"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办公设备购置</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41,000.00 </w:t>
            </w:r>
          </w:p>
        </w:tc>
        <w:tc>
          <w:tcPr>
            <w:tcW w:w="670"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41,000.00 </w:t>
            </w:r>
          </w:p>
        </w:tc>
      </w:tr>
      <w:tr w:rsidR="00647A66" w:rsidRPr="00647A66" w:rsidTr="00647A66">
        <w:trPr>
          <w:trHeight w:val="480"/>
        </w:trPr>
        <w:tc>
          <w:tcPr>
            <w:tcW w:w="296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合计</w:t>
            </w:r>
          </w:p>
        </w:tc>
        <w:tc>
          <w:tcPr>
            <w:tcW w:w="693" w:type="pct"/>
            <w:tcBorders>
              <w:top w:val="nil"/>
              <w:left w:val="nil"/>
              <w:bottom w:val="single" w:sz="4" w:space="0" w:color="auto"/>
              <w:right w:val="single" w:sz="4" w:space="0" w:color="auto"/>
            </w:tcBorders>
            <w:shd w:val="clear" w:color="auto" w:fill="auto"/>
            <w:vAlign w:val="center"/>
            <w:hideMark/>
          </w:tcPr>
          <w:p w:rsidR="00647A66" w:rsidRPr="00647A66" w:rsidRDefault="00647A66" w:rsidP="00647A66">
            <w:pPr>
              <w:widowControl/>
              <w:jc w:val="left"/>
              <w:rPr>
                <w:rFonts w:ascii="宋体" w:hAnsi="宋体" w:cs="宋体"/>
                <w:kern w:val="0"/>
                <w:sz w:val="18"/>
                <w:szCs w:val="18"/>
              </w:rPr>
            </w:pPr>
            <w:r w:rsidRPr="00647A66">
              <w:rPr>
                <w:rFonts w:ascii="宋体" w:hAnsi="宋体" w:cs="宋体" w:hint="eastAsia"/>
                <w:kern w:val="0"/>
                <w:sz w:val="18"/>
                <w:szCs w:val="18"/>
              </w:rPr>
              <w:t xml:space="preserve"> 8,372,862.79 </w:t>
            </w:r>
          </w:p>
        </w:tc>
        <w:tc>
          <w:tcPr>
            <w:tcW w:w="670"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center"/>
              <w:rPr>
                <w:rFonts w:ascii="宋体" w:hAnsi="宋体" w:cs="宋体"/>
                <w:kern w:val="0"/>
                <w:sz w:val="18"/>
                <w:szCs w:val="18"/>
              </w:rPr>
            </w:pPr>
            <w:r w:rsidRPr="00647A66">
              <w:rPr>
                <w:rFonts w:ascii="宋体" w:hAnsi="宋体" w:cs="宋体" w:hint="eastAsia"/>
                <w:kern w:val="0"/>
                <w:sz w:val="18"/>
                <w:szCs w:val="18"/>
              </w:rPr>
              <w:t xml:space="preserve"> 7,840,456.13 </w:t>
            </w:r>
          </w:p>
        </w:tc>
        <w:tc>
          <w:tcPr>
            <w:tcW w:w="671" w:type="pct"/>
            <w:tcBorders>
              <w:top w:val="nil"/>
              <w:left w:val="nil"/>
              <w:bottom w:val="single" w:sz="4" w:space="0" w:color="auto"/>
              <w:right w:val="single" w:sz="4" w:space="0" w:color="auto"/>
            </w:tcBorders>
            <w:shd w:val="clear" w:color="auto" w:fill="auto"/>
            <w:noWrap/>
            <w:vAlign w:val="center"/>
            <w:hideMark/>
          </w:tcPr>
          <w:p w:rsidR="00647A66" w:rsidRPr="00647A66" w:rsidRDefault="00647A66" w:rsidP="00647A66">
            <w:pPr>
              <w:widowControl/>
              <w:jc w:val="right"/>
              <w:rPr>
                <w:rFonts w:ascii="宋体" w:hAnsi="宋体" w:cs="宋体"/>
                <w:kern w:val="0"/>
                <w:sz w:val="18"/>
                <w:szCs w:val="18"/>
              </w:rPr>
            </w:pPr>
            <w:r w:rsidRPr="00647A66">
              <w:rPr>
                <w:rFonts w:ascii="宋体" w:hAnsi="宋体" w:cs="宋体" w:hint="eastAsia"/>
                <w:kern w:val="0"/>
                <w:sz w:val="18"/>
                <w:szCs w:val="18"/>
              </w:rPr>
              <w:t xml:space="preserve">   532,406.66 </w:t>
            </w:r>
          </w:p>
        </w:tc>
      </w:tr>
    </w:tbl>
    <w:p w:rsidR="0053258E" w:rsidRDefault="0053258E"/>
    <w:p w:rsidR="0053258E" w:rsidRDefault="0053258E"/>
    <w:tbl>
      <w:tblPr>
        <w:tblW w:w="5000" w:type="pct"/>
        <w:tblLook w:val="04A0"/>
      </w:tblPr>
      <w:tblGrid>
        <w:gridCol w:w="1746"/>
        <w:gridCol w:w="1527"/>
        <w:gridCol w:w="3006"/>
        <w:gridCol w:w="865"/>
        <w:gridCol w:w="865"/>
        <w:gridCol w:w="865"/>
        <w:gridCol w:w="866"/>
      </w:tblGrid>
      <w:tr w:rsidR="00A311C0" w:rsidRPr="00A311C0" w:rsidTr="00A311C0">
        <w:trPr>
          <w:trHeight w:val="720"/>
        </w:trPr>
        <w:tc>
          <w:tcPr>
            <w:tcW w:w="5000" w:type="pct"/>
            <w:gridSpan w:val="7"/>
            <w:tcBorders>
              <w:top w:val="nil"/>
              <w:left w:val="nil"/>
              <w:bottom w:val="nil"/>
              <w:right w:val="nil"/>
            </w:tcBorders>
            <w:shd w:val="clear" w:color="auto" w:fill="auto"/>
            <w:noWrap/>
            <w:vAlign w:val="center"/>
            <w:hideMark/>
          </w:tcPr>
          <w:p w:rsidR="00A311C0" w:rsidRPr="00A311C0" w:rsidRDefault="00A311C0" w:rsidP="00A311C0">
            <w:pPr>
              <w:widowControl/>
              <w:jc w:val="center"/>
              <w:rPr>
                <w:rFonts w:ascii="宋体" w:hAnsi="宋体" w:cs="宋体"/>
                <w:kern w:val="0"/>
                <w:sz w:val="28"/>
                <w:szCs w:val="28"/>
              </w:rPr>
            </w:pPr>
            <w:r w:rsidRPr="00A311C0">
              <w:rPr>
                <w:rFonts w:ascii="宋体" w:hAnsi="宋体" w:cs="宋体" w:hint="eastAsia"/>
                <w:kern w:val="0"/>
                <w:sz w:val="28"/>
                <w:szCs w:val="28"/>
              </w:rPr>
              <w:t>单位“三公”经费和机关运行经费预算表</w:t>
            </w:r>
          </w:p>
        </w:tc>
      </w:tr>
      <w:tr w:rsidR="00A311C0" w:rsidRPr="00A311C0" w:rsidTr="00A311C0">
        <w:trPr>
          <w:trHeight w:val="585"/>
        </w:trPr>
        <w:tc>
          <w:tcPr>
            <w:tcW w:w="2472" w:type="pct"/>
            <w:gridSpan w:val="3"/>
            <w:tcBorders>
              <w:top w:val="nil"/>
              <w:left w:val="nil"/>
              <w:bottom w:val="nil"/>
              <w:right w:val="nil"/>
            </w:tcBorders>
            <w:shd w:val="clear" w:color="auto" w:fill="auto"/>
            <w:noWrap/>
            <w:vAlign w:val="center"/>
            <w:hideMark/>
          </w:tcPr>
          <w:p w:rsidR="00A311C0" w:rsidRPr="00A311C0" w:rsidRDefault="00A311C0" w:rsidP="00A311C0">
            <w:pPr>
              <w:widowControl/>
              <w:jc w:val="left"/>
              <w:rPr>
                <w:rFonts w:ascii="宋体" w:hAnsi="宋体" w:cs="宋体"/>
                <w:kern w:val="0"/>
                <w:sz w:val="18"/>
                <w:szCs w:val="18"/>
              </w:rPr>
            </w:pPr>
            <w:r w:rsidRPr="00A311C0">
              <w:rPr>
                <w:rFonts w:ascii="宋体" w:hAnsi="宋体" w:cs="宋体" w:hint="eastAsia"/>
                <w:kern w:val="0"/>
                <w:sz w:val="18"/>
                <w:szCs w:val="18"/>
              </w:rPr>
              <w:t>编制单位：上海市松江区科技创新服务中心（上海市松江区大数据中心）</w:t>
            </w:r>
          </w:p>
        </w:tc>
        <w:tc>
          <w:tcPr>
            <w:tcW w:w="632" w:type="pct"/>
            <w:tcBorders>
              <w:top w:val="nil"/>
              <w:left w:val="nil"/>
              <w:bottom w:val="single" w:sz="4" w:space="0" w:color="auto"/>
              <w:right w:val="nil"/>
            </w:tcBorders>
            <w:shd w:val="clear" w:color="auto" w:fill="auto"/>
            <w:noWrap/>
            <w:vAlign w:val="center"/>
            <w:hideMark/>
          </w:tcPr>
          <w:p w:rsidR="00A311C0" w:rsidRPr="00A311C0" w:rsidRDefault="00A311C0" w:rsidP="00A311C0">
            <w:pPr>
              <w:widowControl/>
              <w:jc w:val="left"/>
              <w:rPr>
                <w:rFonts w:ascii="宋体" w:hAnsi="宋体" w:cs="宋体"/>
                <w:kern w:val="0"/>
                <w:sz w:val="18"/>
                <w:szCs w:val="18"/>
              </w:rPr>
            </w:pPr>
            <w:r w:rsidRPr="00A311C0">
              <w:rPr>
                <w:rFonts w:ascii="宋体" w:hAnsi="宋体" w:cs="宋体" w:hint="eastAsia"/>
                <w:kern w:val="0"/>
                <w:sz w:val="18"/>
                <w:szCs w:val="18"/>
              </w:rPr>
              <w:t xml:space="preserve">　</w:t>
            </w:r>
          </w:p>
        </w:tc>
        <w:tc>
          <w:tcPr>
            <w:tcW w:w="632" w:type="pct"/>
            <w:tcBorders>
              <w:top w:val="nil"/>
              <w:left w:val="nil"/>
              <w:bottom w:val="single" w:sz="4" w:space="0" w:color="auto"/>
              <w:right w:val="nil"/>
            </w:tcBorders>
            <w:shd w:val="clear" w:color="auto" w:fill="auto"/>
            <w:noWrap/>
            <w:vAlign w:val="center"/>
            <w:hideMark/>
          </w:tcPr>
          <w:p w:rsidR="00A311C0" w:rsidRPr="00A311C0" w:rsidRDefault="00A311C0" w:rsidP="00A311C0">
            <w:pPr>
              <w:widowControl/>
              <w:jc w:val="left"/>
              <w:rPr>
                <w:rFonts w:ascii="宋体" w:hAnsi="宋体" w:cs="宋体"/>
                <w:kern w:val="0"/>
                <w:sz w:val="18"/>
                <w:szCs w:val="18"/>
              </w:rPr>
            </w:pPr>
            <w:r w:rsidRPr="00A311C0">
              <w:rPr>
                <w:rFonts w:ascii="宋体" w:hAnsi="宋体" w:cs="宋体" w:hint="eastAsia"/>
                <w:kern w:val="0"/>
                <w:sz w:val="18"/>
                <w:szCs w:val="18"/>
              </w:rPr>
              <w:t xml:space="preserve">　</w:t>
            </w:r>
          </w:p>
        </w:tc>
        <w:tc>
          <w:tcPr>
            <w:tcW w:w="632" w:type="pct"/>
            <w:tcBorders>
              <w:top w:val="nil"/>
              <w:left w:val="nil"/>
              <w:bottom w:val="single" w:sz="4" w:space="0" w:color="auto"/>
              <w:right w:val="nil"/>
            </w:tcBorders>
            <w:shd w:val="clear" w:color="auto" w:fill="auto"/>
            <w:noWrap/>
            <w:vAlign w:val="center"/>
            <w:hideMark/>
          </w:tcPr>
          <w:p w:rsidR="00A311C0" w:rsidRPr="00A311C0" w:rsidRDefault="00A311C0" w:rsidP="00A311C0">
            <w:pPr>
              <w:widowControl/>
              <w:jc w:val="left"/>
              <w:rPr>
                <w:rFonts w:ascii="宋体" w:hAnsi="宋体" w:cs="宋体"/>
                <w:kern w:val="0"/>
                <w:sz w:val="18"/>
                <w:szCs w:val="18"/>
              </w:rPr>
            </w:pPr>
            <w:r w:rsidRPr="00A311C0">
              <w:rPr>
                <w:rFonts w:ascii="宋体" w:hAnsi="宋体" w:cs="宋体" w:hint="eastAsia"/>
                <w:kern w:val="0"/>
                <w:sz w:val="18"/>
                <w:szCs w:val="18"/>
              </w:rPr>
              <w:t xml:space="preserve">　</w:t>
            </w:r>
          </w:p>
        </w:tc>
        <w:tc>
          <w:tcPr>
            <w:tcW w:w="632" w:type="pct"/>
            <w:tcBorders>
              <w:top w:val="nil"/>
              <w:left w:val="nil"/>
              <w:bottom w:val="single" w:sz="4" w:space="0" w:color="auto"/>
              <w:right w:val="nil"/>
            </w:tcBorders>
            <w:shd w:val="clear" w:color="auto" w:fill="auto"/>
            <w:noWrap/>
            <w:vAlign w:val="center"/>
            <w:hideMark/>
          </w:tcPr>
          <w:p w:rsidR="00A311C0" w:rsidRPr="00A311C0" w:rsidRDefault="00A311C0" w:rsidP="00A311C0">
            <w:pPr>
              <w:widowControl/>
              <w:jc w:val="right"/>
              <w:rPr>
                <w:rFonts w:ascii="宋体" w:hAnsi="宋体" w:cs="宋体"/>
                <w:kern w:val="0"/>
                <w:sz w:val="18"/>
                <w:szCs w:val="18"/>
              </w:rPr>
            </w:pPr>
            <w:r w:rsidRPr="00A311C0">
              <w:rPr>
                <w:rFonts w:ascii="宋体" w:hAnsi="宋体" w:cs="宋体" w:hint="eastAsia"/>
                <w:kern w:val="0"/>
                <w:sz w:val="18"/>
                <w:szCs w:val="18"/>
              </w:rPr>
              <w:t>单位:元</w:t>
            </w:r>
          </w:p>
        </w:tc>
      </w:tr>
      <w:tr w:rsidR="00A311C0" w:rsidRPr="00A311C0" w:rsidTr="00A311C0">
        <w:trPr>
          <w:trHeight w:val="645"/>
        </w:trPr>
        <w:tc>
          <w:tcPr>
            <w:tcW w:w="436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311C0" w:rsidRPr="00A311C0" w:rsidRDefault="00A311C0" w:rsidP="00A311C0">
            <w:pPr>
              <w:widowControl/>
              <w:jc w:val="center"/>
              <w:rPr>
                <w:rFonts w:ascii="宋体" w:hAnsi="宋体" w:cs="宋体"/>
                <w:kern w:val="0"/>
                <w:sz w:val="18"/>
                <w:szCs w:val="18"/>
              </w:rPr>
            </w:pPr>
            <w:r w:rsidRPr="00A311C0">
              <w:rPr>
                <w:rFonts w:ascii="宋体" w:hAnsi="宋体" w:cs="宋体" w:hint="eastAsia"/>
                <w:kern w:val="0"/>
                <w:sz w:val="18"/>
                <w:szCs w:val="18"/>
              </w:rPr>
              <w:t>2021年“三公”经费预算数</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A311C0" w:rsidRPr="00A311C0" w:rsidRDefault="00A311C0" w:rsidP="00A311C0">
            <w:pPr>
              <w:widowControl/>
              <w:jc w:val="center"/>
              <w:rPr>
                <w:rFonts w:ascii="宋体" w:hAnsi="宋体" w:cs="宋体"/>
                <w:kern w:val="0"/>
                <w:sz w:val="18"/>
                <w:szCs w:val="18"/>
              </w:rPr>
            </w:pPr>
            <w:r w:rsidRPr="00A311C0">
              <w:rPr>
                <w:rFonts w:ascii="宋体" w:hAnsi="宋体" w:cs="宋体" w:hint="eastAsia"/>
                <w:kern w:val="0"/>
                <w:sz w:val="18"/>
                <w:szCs w:val="18"/>
              </w:rPr>
              <w:t>2021年机关运行经费预算数</w:t>
            </w:r>
          </w:p>
        </w:tc>
      </w:tr>
      <w:tr w:rsidR="00A311C0" w:rsidRPr="00A311C0" w:rsidTr="00A311C0">
        <w:trPr>
          <w:trHeight w:val="645"/>
        </w:trPr>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A311C0" w:rsidRPr="00A311C0" w:rsidRDefault="00A311C0" w:rsidP="00A311C0">
            <w:pPr>
              <w:widowControl/>
              <w:jc w:val="center"/>
              <w:rPr>
                <w:rFonts w:ascii="宋体" w:hAnsi="宋体" w:cs="宋体"/>
                <w:kern w:val="0"/>
                <w:sz w:val="18"/>
                <w:szCs w:val="18"/>
              </w:rPr>
            </w:pPr>
            <w:r w:rsidRPr="00A311C0">
              <w:rPr>
                <w:rFonts w:ascii="宋体" w:hAnsi="宋体" w:cs="宋体" w:hint="eastAsia"/>
                <w:kern w:val="0"/>
                <w:sz w:val="18"/>
                <w:szCs w:val="18"/>
              </w:rPr>
              <w:t>合计</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A311C0" w:rsidRPr="00A311C0" w:rsidRDefault="00A311C0" w:rsidP="00A311C0">
            <w:pPr>
              <w:widowControl/>
              <w:jc w:val="center"/>
              <w:rPr>
                <w:rFonts w:ascii="宋体" w:hAnsi="宋体" w:cs="宋体"/>
                <w:kern w:val="0"/>
                <w:sz w:val="18"/>
                <w:szCs w:val="18"/>
              </w:rPr>
            </w:pPr>
            <w:r w:rsidRPr="00A311C0">
              <w:rPr>
                <w:rFonts w:ascii="宋体" w:hAnsi="宋体" w:cs="宋体" w:hint="eastAsia"/>
                <w:kern w:val="0"/>
                <w:sz w:val="18"/>
                <w:szCs w:val="18"/>
              </w:rPr>
              <w:t>因公出国(境)费</w:t>
            </w:r>
          </w:p>
        </w:tc>
        <w:tc>
          <w:tcPr>
            <w:tcW w:w="1208" w:type="pct"/>
            <w:vMerge w:val="restart"/>
            <w:tcBorders>
              <w:top w:val="nil"/>
              <w:left w:val="single" w:sz="4" w:space="0" w:color="auto"/>
              <w:bottom w:val="single" w:sz="4" w:space="0" w:color="000000"/>
              <w:right w:val="single" w:sz="4" w:space="0" w:color="auto"/>
            </w:tcBorders>
            <w:shd w:val="clear" w:color="auto" w:fill="auto"/>
            <w:vAlign w:val="center"/>
            <w:hideMark/>
          </w:tcPr>
          <w:p w:rsidR="00A311C0" w:rsidRPr="00A311C0" w:rsidRDefault="00A311C0" w:rsidP="00A311C0">
            <w:pPr>
              <w:widowControl/>
              <w:jc w:val="center"/>
              <w:rPr>
                <w:rFonts w:ascii="宋体" w:hAnsi="宋体" w:cs="宋体"/>
                <w:kern w:val="0"/>
                <w:sz w:val="18"/>
                <w:szCs w:val="18"/>
              </w:rPr>
            </w:pPr>
            <w:r w:rsidRPr="00A311C0">
              <w:rPr>
                <w:rFonts w:ascii="宋体" w:hAnsi="宋体" w:cs="宋体" w:hint="eastAsia"/>
                <w:kern w:val="0"/>
                <w:sz w:val="18"/>
                <w:szCs w:val="18"/>
              </w:rPr>
              <w:t>公务接待费</w:t>
            </w:r>
          </w:p>
        </w:tc>
        <w:tc>
          <w:tcPr>
            <w:tcW w:w="1896" w:type="pct"/>
            <w:gridSpan w:val="3"/>
            <w:tcBorders>
              <w:top w:val="single" w:sz="4" w:space="0" w:color="auto"/>
              <w:left w:val="nil"/>
              <w:bottom w:val="single" w:sz="4" w:space="0" w:color="auto"/>
              <w:right w:val="single" w:sz="4" w:space="0" w:color="auto"/>
            </w:tcBorders>
            <w:shd w:val="clear" w:color="auto" w:fill="auto"/>
            <w:vAlign w:val="center"/>
            <w:hideMark/>
          </w:tcPr>
          <w:p w:rsidR="00A311C0" w:rsidRPr="00A311C0" w:rsidRDefault="00A311C0" w:rsidP="00A311C0">
            <w:pPr>
              <w:widowControl/>
              <w:jc w:val="center"/>
              <w:rPr>
                <w:rFonts w:ascii="宋体" w:hAnsi="宋体" w:cs="宋体"/>
                <w:kern w:val="0"/>
                <w:sz w:val="18"/>
                <w:szCs w:val="18"/>
              </w:rPr>
            </w:pPr>
            <w:r w:rsidRPr="00A311C0">
              <w:rPr>
                <w:rFonts w:ascii="宋体" w:hAnsi="宋体" w:cs="宋体" w:hint="eastAsia"/>
                <w:kern w:val="0"/>
                <w:sz w:val="18"/>
                <w:szCs w:val="18"/>
              </w:rPr>
              <w:t>公务用车购置及运行费</w:t>
            </w:r>
          </w:p>
        </w:tc>
        <w:tc>
          <w:tcPr>
            <w:tcW w:w="632" w:type="pct"/>
            <w:vMerge/>
            <w:tcBorders>
              <w:top w:val="nil"/>
              <w:left w:val="single" w:sz="4" w:space="0" w:color="auto"/>
              <w:bottom w:val="single" w:sz="4" w:space="0" w:color="000000"/>
              <w:right w:val="single" w:sz="4" w:space="0" w:color="auto"/>
            </w:tcBorders>
            <w:vAlign w:val="center"/>
            <w:hideMark/>
          </w:tcPr>
          <w:p w:rsidR="00A311C0" w:rsidRPr="00A311C0" w:rsidRDefault="00A311C0" w:rsidP="00A311C0">
            <w:pPr>
              <w:widowControl/>
              <w:jc w:val="left"/>
              <w:rPr>
                <w:rFonts w:ascii="宋体" w:hAnsi="宋体" w:cs="宋体"/>
                <w:kern w:val="0"/>
                <w:sz w:val="18"/>
                <w:szCs w:val="18"/>
              </w:rPr>
            </w:pPr>
          </w:p>
        </w:tc>
      </w:tr>
      <w:tr w:rsidR="00A311C0" w:rsidRPr="00A311C0" w:rsidTr="00A311C0">
        <w:trPr>
          <w:trHeight w:val="645"/>
        </w:trPr>
        <w:tc>
          <w:tcPr>
            <w:tcW w:w="632" w:type="pct"/>
            <w:vMerge/>
            <w:tcBorders>
              <w:top w:val="nil"/>
              <w:left w:val="single" w:sz="4" w:space="0" w:color="auto"/>
              <w:bottom w:val="single" w:sz="4" w:space="0" w:color="000000"/>
              <w:right w:val="single" w:sz="4" w:space="0" w:color="auto"/>
            </w:tcBorders>
            <w:vAlign w:val="center"/>
            <w:hideMark/>
          </w:tcPr>
          <w:p w:rsidR="00A311C0" w:rsidRPr="00A311C0" w:rsidRDefault="00A311C0" w:rsidP="00A311C0">
            <w:pPr>
              <w:widowControl/>
              <w:jc w:val="left"/>
              <w:rPr>
                <w:rFonts w:ascii="宋体" w:hAnsi="宋体" w:cs="宋体"/>
                <w:kern w:val="0"/>
                <w:sz w:val="18"/>
                <w:szCs w:val="18"/>
              </w:rPr>
            </w:pPr>
          </w:p>
        </w:tc>
        <w:tc>
          <w:tcPr>
            <w:tcW w:w="632" w:type="pct"/>
            <w:vMerge/>
            <w:tcBorders>
              <w:top w:val="nil"/>
              <w:left w:val="single" w:sz="4" w:space="0" w:color="auto"/>
              <w:bottom w:val="single" w:sz="4" w:space="0" w:color="000000"/>
              <w:right w:val="single" w:sz="4" w:space="0" w:color="auto"/>
            </w:tcBorders>
            <w:vAlign w:val="center"/>
            <w:hideMark/>
          </w:tcPr>
          <w:p w:rsidR="00A311C0" w:rsidRPr="00A311C0" w:rsidRDefault="00A311C0" w:rsidP="00A311C0">
            <w:pPr>
              <w:widowControl/>
              <w:jc w:val="left"/>
              <w:rPr>
                <w:rFonts w:ascii="宋体" w:hAnsi="宋体" w:cs="宋体"/>
                <w:kern w:val="0"/>
                <w:sz w:val="18"/>
                <w:szCs w:val="18"/>
              </w:rPr>
            </w:pPr>
          </w:p>
        </w:tc>
        <w:tc>
          <w:tcPr>
            <w:tcW w:w="1208" w:type="pct"/>
            <w:vMerge/>
            <w:tcBorders>
              <w:top w:val="nil"/>
              <w:left w:val="single" w:sz="4" w:space="0" w:color="auto"/>
              <w:bottom w:val="single" w:sz="4" w:space="0" w:color="000000"/>
              <w:right w:val="single" w:sz="4" w:space="0" w:color="auto"/>
            </w:tcBorders>
            <w:vAlign w:val="center"/>
            <w:hideMark/>
          </w:tcPr>
          <w:p w:rsidR="00A311C0" w:rsidRPr="00A311C0" w:rsidRDefault="00A311C0" w:rsidP="00A311C0">
            <w:pPr>
              <w:widowControl/>
              <w:jc w:val="left"/>
              <w:rPr>
                <w:rFonts w:ascii="宋体" w:hAnsi="宋体" w:cs="宋体"/>
                <w:kern w:val="0"/>
                <w:sz w:val="18"/>
                <w:szCs w:val="18"/>
              </w:rPr>
            </w:pPr>
          </w:p>
        </w:tc>
        <w:tc>
          <w:tcPr>
            <w:tcW w:w="632" w:type="pct"/>
            <w:tcBorders>
              <w:top w:val="nil"/>
              <w:left w:val="nil"/>
              <w:bottom w:val="single" w:sz="4" w:space="0" w:color="auto"/>
              <w:right w:val="single" w:sz="4" w:space="0" w:color="auto"/>
            </w:tcBorders>
            <w:shd w:val="clear" w:color="auto" w:fill="auto"/>
            <w:vAlign w:val="center"/>
            <w:hideMark/>
          </w:tcPr>
          <w:p w:rsidR="00A311C0" w:rsidRPr="00A311C0" w:rsidRDefault="00A311C0" w:rsidP="00A311C0">
            <w:pPr>
              <w:widowControl/>
              <w:jc w:val="center"/>
              <w:rPr>
                <w:rFonts w:ascii="宋体" w:hAnsi="宋体" w:cs="宋体"/>
                <w:kern w:val="0"/>
                <w:sz w:val="18"/>
                <w:szCs w:val="18"/>
              </w:rPr>
            </w:pPr>
            <w:r w:rsidRPr="00A311C0">
              <w:rPr>
                <w:rFonts w:ascii="宋体" w:hAnsi="宋体" w:cs="宋体" w:hint="eastAsia"/>
                <w:kern w:val="0"/>
                <w:sz w:val="18"/>
                <w:szCs w:val="18"/>
              </w:rPr>
              <w:t>小计</w:t>
            </w:r>
          </w:p>
        </w:tc>
        <w:tc>
          <w:tcPr>
            <w:tcW w:w="632" w:type="pct"/>
            <w:tcBorders>
              <w:top w:val="nil"/>
              <w:left w:val="nil"/>
              <w:bottom w:val="single" w:sz="4" w:space="0" w:color="auto"/>
              <w:right w:val="single" w:sz="4" w:space="0" w:color="auto"/>
            </w:tcBorders>
            <w:shd w:val="clear" w:color="auto" w:fill="auto"/>
            <w:vAlign w:val="center"/>
            <w:hideMark/>
          </w:tcPr>
          <w:p w:rsidR="00A311C0" w:rsidRPr="00A311C0" w:rsidRDefault="00A311C0" w:rsidP="00A311C0">
            <w:pPr>
              <w:widowControl/>
              <w:jc w:val="center"/>
              <w:rPr>
                <w:rFonts w:ascii="宋体" w:hAnsi="宋体" w:cs="宋体"/>
                <w:kern w:val="0"/>
                <w:sz w:val="18"/>
                <w:szCs w:val="18"/>
              </w:rPr>
            </w:pPr>
            <w:r w:rsidRPr="00A311C0">
              <w:rPr>
                <w:rFonts w:ascii="宋体" w:hAnsi="宋体" w:cs="宋体" w:hint="eastAsia"/>
                <w:kern w:val="0"/>
                <w:sz w:val="18"/>
                <w:szCs w:val="18"/>
              </w:rPr>
              <w:t>购置费</w:t>
            </w:r>
          </w:p>
        </w:tc>
        <w:tc>
          <w:tcPr>
            <w:tcW w:w="632" w:type="pct"/>
            <w:tcBorders>
              <w:top w:val="nil"/>
              <w:left w:val="nil"/>
              <w:bottom w:val="single" w:sz="4" w:space="0" w:color="auto"/>
              <w:right w:val="single" w:sz="4" w:space="0" w:color="auto"/>
            </w:tcBorders>
            <w:shd w:val="clear" w:color="auto" w:fill="auto"/>
            <w:vAlign w:val="center"/>
            <w:hideMark/>
          </w:tcPr>
          <w:p w:rsidR="00A311C0" w:rsidRPr="00A311C0" w:rsidRDefault="00A311C0" w:rsidP="00A311C0">
            <w:pPr>
              <w:widowControl/>
              <w:jc w:val="center"/>
              <w:rPr>
                <w:rFonts w:ascii="宋体" w:hAnsi="宋体" w:cs="宋体"/>
                <w:kern w:val="0"/>
                <w:sz w:val="18"/>
                <w:szCs w:val="18"/>
              </w:rPr>
            </w:pPr>
            <w:r w:rsidRPr="00A311C0">
              <w:rPr>
                <w:rFonts w:ascii="宋体" w:hAnsi="宋体" w:cs="宋体" w:hint="eastAsia"/>
                <w:kern w:val="0"/>
                <w:sz w:val="18"/>
                <w:szCs w:val="18"/>
              </w:rPr>
              <w:t>运行费</w:t>
            </w:r>
          </w:p>
        </w:tc>
        <w:tc>
          <w:tcPr>
            <w:tcW w:w="632" w:type="pct"/>
            <w:vMerge/>
            <w:tcBorders>
              <w:top w:val="nil"/>
              <w:left w:val="single" w:sz="4" w:space="0" w:color="auto"/>
              <w:bottom w:val="single" w:sz="4" w:space="0" w:color="000000"/>
              <w:right w:val="single" w:sz="4" w:space="0" w:color="auto"/>
            </w:tcBorders>
            <w:vAlign w:val="center"/>
            <w:hideMark/>
          </w:tcPr>
          <w:p w:rsidR="00A311C0" w:rsidRPr="00A311C0" w:rsidRDefault="00A311C0" w:rsidP="00A311C0">
            <w:pPr>
              <w:widowControl/>
              <w:jc w:val="left"/>
              <w:rPr>
                <w:rFonts w:ascii="宋体" w:hAnsi="宋体" w:cs="宋体"/>
                <w:kern w:val="0"/>
                <w:sz w:val="18"/>
                <w:szCs w:val="18"/>
              </w:rPr>
            </w:pPr>
          </w:p>
        </w:tc>
      </w:tr>
      <w:tr w:rsidR="00A311C0" w:rsidRPr="00A311C0" w:rsidTr="00A311C0">
        <w:trPr>
          <w:trHeight w:val="1350"/>
        </w:trPr>
        <w:tc>
          <w:tcPr>
            <w:tcW w:w="632" w:type="pct"/>
            <w:tcBorders>
              <w:top w:val="nil"/>
              <w:left w:val="single" w:sz="4" w:space="0" w:color="auto"/>
              <w:bottom w:val="single" w:sz="4" w:space="0" w:color="auto"/>
              <w:right w:val="single" w:sz="4" w:space="0" w:color="auto"/>
            </w:tcBorders>
            <w:shd w:val="clear" w:color="auto" w:fill="auto"/>
            <w:noWrap/>
            <w:vAlign w:val="center"/>
            <w:hideMark/>
          </w:tcPr>
          <w:p w:rsidR="00A311C0" w:rsidRPr="00A311C0" w:rsidRDefault="00A311C0" w:rsidP="009A0AEA">
            <w:pPr>
              <w:widowControl/>
              <w:jc w:val="left"/>
              <w:rPr>
                <w:rFonts w:ascii="宋体" w:hAnsi="宋体" w:cs="宋体"/>
                <w:kern w:val="0"/>
                <w:sz w:val="18"/>
                <w:szCs w:val="18"/>
              </w:rPr>
            </w:pPr>
            <w:r w:rsidRPr="00A311C0">
              <w:rPr>
                <w:rFonts w:ascii="宋体" w:hAnsi="宋体" w:cs="宋体" w:hint="eastAsia"/>
                <w:kern w:val="0"/>
                <w:sz w:val="18"/>
                <w:szCs w:val="18"/>
              </w:rPr>
              <w:t xml:space="preserve">          </w:t>
            </w:r>
            <w:r w:rsidR="009A0AEA">
              <w:rPr>
                <w:rFonts w:ascii="宋体" w:hAnsi="宋体" w:cs="宋体" w:hint="eastAsia"/>
                <w:kern w:val="0"/>
                <w:sz w:val="18"/>
                <w:szCs w:val="18"/>
              </w:rPr>
              <w:t>3000.00</w:t>
            </w:r>
          </w:p>
        </w:tc>
        <w:tc>
          <w:tcPr>
            <w:tcW w:w="632" w:type="pct"/>
            <w:tcBorders>
              <w:top w:val="nil"/>
              <w:left w:val="nil"/>
              <w:bottom w:val="single" w:sz="4" w:space="0" w:color="auto"/>
              <w:right w:val="single" w:sz="4" w:space="0" w:color="auto"/>
            </w:tcBorders>
            <w:shd w:val="clear" w:color="auto" w:fill="auto"/>
            <w:noWrap/>
            <w:vAlign w:val="center"/>
            <w:hideMark/>
          </w:tcPr>
          <w:p w:rsidR="00A311C0" w:rsidRPr="00A311C0" w:rsidRDefault="00A311C0" w:rsidP="00A311C0">
            <w:pPr>
              <w:widowControl/>
              <w:jc w:val="left"/>
              <w:rPr>
                <w:rFonts w:ascii="宋体" w:hAnsi="宋体" w:cs="宋体"/>
                <w:kern w:val="0"/>
                <w:sz w:val="18"/>
                <w:szCs w:val="18"/>
              </w:rPr>
            </w:pPr>
            <w:r w:rsidRPr="00A311C0">
              <w:rPr>
                <w:rFonts w:ascii="宋体" w:hAnsi="宋体" w:cs="宋体" w:hint="eastAsia"/>
                <w:kern w:val="0"/>
                <w:sz w:val="18"/>
                <w:szCs w:val="18"/>
              </w:rPr>
              <w:t xml:space="preserve">　</w:t>
            </w:r>
          </w:p>
        </w:tc>
        <w:tc>
          <w:tcPr>
            <w:tcW w:w="1208" w:type="pct"/>
            <w:tcBorders>
              <w:top w:val="nil"/>
              <w:left w:val="nil"/>
              <w:bottom w:val="single" w:sz="4" w:space="0" w:color="auto"/>
              <w:right w:val="single" w:sz="4" w:space="0" w:color="auto"/>
            </w:tcBorders>
            <w:shd w:val="clear" w:color="auto" w:fill="auto"/>
            <w:noWrap/>
            <w:vAlign w:val="center"/>
            <w:hideMark/>
          </w:tcPr>
          <w:p w:rsidR="00A311C0" w:rsidRPr="00A311C0" w:rsidRDefault="00A311C0" w:rsidP="009A0AEA">
            <w:pPr>
              <w:widowControl/>
              <w:jc w:val="left"/>
              <w:rPr>
                <w:rFonts w:ascii="宋体" w:hAnsi="宋体" w:cs="宋体"/>
                <w:kern w:val="0"/>
                <w:sz w:val="18"/>
                <w:szCs w:val="18"/>
              </w:rPr>
            </w:pPr>
            <w:r w:rsidRPr="00A311C0">
              <w:rPr>
                <w:rFonts w:ascii="宋体" w:hAnsi="宋体" w:cs="宋体" w:hint="eastAsia"/>
                <w:kern w:val="0"/>
                <w:sz w:val="18"/>
                <w:szCs w:val="18"/>
              </w:rPr>
              <w:t xml:space="preserve">                        </w:t>
            </w:r>
            <w:r w:rsidR="009A0AEA">
              <w:rPr>
                <w:rFonts w:ascii="宋体" w:hAnsi="宋体" w:cs="宋体" w:hint="eastAsia"/>
                <w:kern w:val="0"/>
                <w:sz w:val="18"/>
                <w:szCs w:val="18"/>
              </w:rPr>
              <w:t>3000.00</w:t>
            </w:r>
          </w:p>
        </w:tc>
        <w:tc>
          <w:tcPr>
            <w:tcW w:w="632" w:type="pct"/>
            <w:tcBorders>
              <w:top w:val="nil"/>
              <w:left w:val="nil"/>
              <w:bottom w:val="single" w:sz="4" w:space="0" w:color="auto"/>
              <w:right w:val="single" w:sz="4" w:space="0" w:color="auto"/>
            </w:tcBorders>
            <w:shd w:val="clear" w:color="auto" w:fill="auto"/>
            <w:noWrap/>
            <w:vAlign w:val="center"/>
            <w:hideMark/>
          </w:tcPr>
          <w:p w:rsidR="00A311C0" w:rsidRPr="00A311C0" w:rsidRDefault="00A311C0" w:rsidP="00A311C0">
            <w:pPr>
              <w:widowControl/>
              <w:jc w:val="left"/>
              <w:rPr>
                <w:rFonts w:ascii="宋体" w:hAnsi="宋体" w:cs="宋体"/>
                <w:kern w:val="0"/>
                <w:sz w:val="18"/>
                <w:szCs w:val="18"/>
              </w:rPr>
            </w:pPr>
            <w:r w:rsidRPr="00A311C0">
              <w:rPr>
                <w:rFonts w:ascii="宋体" w:hAnsi="宋体" w:cs="宋体" w:hint="eastAsia"/>
                <w:kern w:val="0"/>
                <w:sz w:val="18"/>
                <w:szCs w:val="18"/>
              </w:rPr>
              <w:t xml:space="preserve">　</w:t>
            </w:r>
          </w:p>
        </w:tc>
        <w:tc>
          <w:tcPr>
            <w:tcW w:w="632" w:type="pct"/>
            <w:tcBorders>
              <w:top w:val="nil"/>
              <w:left w:val="nil"/>
              <w:bottom w:val="single" w:sz="4" w:space="0" w:color="auto"/>
              <w:right w:val="single" w:sz="4" w:space="0" w:color="auto"/>
            </w:tcBorders>
            <w:shd w:val="clear" w:color="auto" w:fill="auto"/>
            <w:noWrap/>
            <w:vAlign w:val="center"/>
            <w:hideMark/>
          </w:tcPr>
          <w:p w:rsidR="00A311C0" w:rsidRPr="00A311C0" w:rsidRDefault="00A311C0" w:rsidP="00A311C0">
            <w:pPr>
              <w:widowControl/>
              <w:jc w:val="left"/>
              <w:rPr>
                <w:rFonts w:ascii="宋体" w:hAnsi="宋体" w:cs="宋体"/>
                <w:kern w:val="0"/>
                <w:sz w:val="18"/>
                <w:szCs w:val="18"/>
              </w:rPr>
            </w:pPr>
            <w:r w:rsidRPr="00A311C0">
              <w:rPr>
                <w:rFonts w:ascii="宋体" w:hAnsi="宋体" w:cs="宋体" w:hint="eastAsia"/>
                <w:kern w:val="0"/>
                <w:sz w:val="18"/>
                <w:szCs w:val="18"/>
              </w:rPr>
              <w:t xml:space="preserve">　</w:t>
            </w:r>
          </w:p>
        </w:tc>
        <w:tc>
          <w:tcPr>
            <w:tcW w:w="632" w:type="pct"/>
            <w:tcBorders>
              <w:top w:val="nil"/>
              <w:left w:val="nil"/>
              <w:bottom w:val="single" w:sz="4" w:space="0" w:color="auto"/>
              <w:right w:val="single" w:sz="4" w:space="0" w:color="auto"/>
            </w:tcBorders>
            <w:shd w:val="clear" w:color="auto" w:fill="auto"/>
            <w:noWrap/>
            <w:vAlign w:val="center"/>
            <w:hideMark/>
          </w:tcPr>
          <w:p w:rsidR="00A311C0" w:rsidRPr="00A311C0" w:rsidRDefault="00A311C0" w:rsidP="00A311C0">
            <w:pPr>
              <w:widowControl/>
              <w:jc w:val="left"/>
              <w:rPr>
                <w:rFonts w:ascii="宋体" w:hAnsi="宋体" w:cs="宋体"/>
                <w:kern w:val="0"/>
                <w:sz w:val="18"/>
                <w:szCs w:val="18"/>
              </w:rPr>
            </w:pPr>
            <w:r w:rsidRPr="00A311C0">
              <w:rPr>
                <w:rFonts w:ascii="宋体" w:hAnsi="宋体" w:cs="宋体" w:hint="eastAsia"/>
                <w:kern w:val="0"/>
                <w:sz w:val="18"/>
                <w:szCs w:val="18"/>
              </w:rPr>
              <w:t xml:space="preserve">　</w:t>
            </w:r>
          </w:p>
        </w:tc>
        <w:tc>
          <w:tcPr>
            <w:tcW w:w="632" w:type="pct"/>
            <w:tcBorders>
              <w:top w:val="nil"/>
              <w:left w:val="nil"/>
              <w:bottom w:val="single" w:sz="4" w:space="0" w:color="auto"/>
              <w:right w:val="single" w:sz="4" w:space="0" w:color="auto"/>
            </w:tcBorders>
            <w:shd w:val="clear" w:color="auto" w:fill="auto"/>
            <w:noWrap/>
            <w:vAlign w:val="center"/>
            <w:hideMark/>
          </w:tcPr>
          <w:p w:rsidR="00A311C0" w:rsidRPr="00A311C0" w:rsidRDefault="00A311C0" w:rsidP="00A311C0">
            <w:pPr>
              <w:widowControl/>
              <w:jc w:val="left"/>
              <w:rPr>
                <w:rFonts w:ascii="宋体" w:hAnsi="宋体" w:cs="宋体"/>
                <w:kern w:val="0"/>
                <w:sz w:val="18"/>
                <w:szCs w:val="18"/>
              </w:rPr>
            </w:pPr>
            <w:r w:rsidRPr="00A311C0">
              <w:rPr>
                <w:rFonts w:ascii="宋体" w:hAnsi="宋体" w:cs="宋体" w:hint="eastAsia"/>
                <w:kern w:val="0"/>
                <w:sz w:val="18"/>
                <w:szCs w:val="18"/>
              </w:rPr>
              <w:t xml:space="preserve">　</w:t>
            </w:r>
          </w:p>
        </w:tc>
      </w:tr>
    </w:tbl>
    <w:p w:rsidR="0053258E" w:rsidRDefault="0053258E"/>
    <w:p w:rsidR="0053258E" w:rsidRDefault="0053258E"/>
    <w:p w:rsidR="0053258E" w:rsidRDefault="0053258E"/>
    <w:p w:rsidR="00E415CB" w:rsidRDefault="00E415CB" w:rsidP="00972EB0">
      <w:pPr>
        <w:spacing w:line="560" w:lineRule="exact"/>
        <w:jc w:val="center"/>
        <w:rPr>
          <w:rFonts w:ascii="仿宋" w:eastAsia="仿宋" w:hAnsi="仿宋"/>
          <w:b/>
          <w:bCs/>
          <w:sz w:val="32"/>
          <w:szCs w:val="32"/>
        </w:rPr>
      </w:pPr>
    </w:p>
    <w:p w:rsidR="00471A66" w:rsidRPr="00BE540B" w:rsidRDefault="00B85EA4" w:rsidP="00972EB0">
      <w:pPr>
        <w:spacing w:line="560" w:lineRule="exact"/>
        <w:jc w:val="center"/>
        <w:rPr>
          <w:rFonts w:ascii="仿宋" w:eastAsia="仿宋" w:hAnsi="仿宋"/>
          <w:b/>
          <w:bCs/>
          <w:sz w:val="28"/>
          <w:szCs w:val="28"/>
        </w:rPr>
      </w:pPr>
      <w:r w:rsidRPr="00BE540B">
        <w:rPr>
          <w:rFonts w:ascii="仿宋" w:eastAsia="仿宋" w:hAnsi="仿宋" w:hint="eastAsia"/>
          <w:b/>
          <w:bCs/>
          <w:sz w:val="28"/>
          <w:szCs w:val="28"/>
        </w:rPr>
        <w:t>其他</w:t>
      </w:r>
      <w:r w:rsidR="00471A66" w:rsidRPr="00BE540B">
        <w:rPr>
          <w:rFonts w:ascii="仿宋" w:eastAsia="仿宋" w:hAnsi="仿宋" w:hint="eastAsia"/>
          <w:b/>
          <w:bCs/>
          <w:sz w:val="28"/>
          <w:szCs w:val="28"/>
        </w:rPr>
        <w:t>相关情况说明</w:t>
      </w:r>
    </w:p>
    <w:p w:rsidR="00AB7261" w:rsidRPr="00BE540B" w:rsidRDefault="00AB7261" w:rsidP="00972EB0">
      <w:pPr>
        <w:spacing w:line="560" w:lineRule="exact"/>
        <w:jc w:val="center"/>
        <w:rPr>
          <w:rFonts w:ascii="仿宋" w:eastAsia="仿宋" w:hAnsi="仿宋"/>
          <w:b/>
          <w:bCs/>
          <w:sz w:val="28"/>
          <w:szCs w:val="28"/>
        </w:rPr>
      </w:pPr>
    </w:p>
    <w:p w:rsidR="00A311C0" w:rsidRPr="00BE540B" w:rsidRDefault="00A311C0" w:rsidP="00AB7261">
      <w:pPr>
        <w:spacing w:line="560" w:lineRule="exact"/>
        <w:jc w:val="left"/>
        <w:rPr>
          <w:rFonts w:ascii="仿宋" w:eastAsia="仿宋" w:hAnsi="仿宋"/>
          <w:b/>
          <w:bCs/>
          <w:sz w:val="28"/>
          <w:szCs w:val="28"/>
        </w:rPr>
      </w:pPr>
      <w:r w:rsidRPr="00BE540B">
        <w:rPr>
          <w:rFonts w:ascii="仿宋" w:eastAsia="仿宋" w:hAnsi="仿宋" w:hint="eastAsia"/>
          <w:b/>
          <w:bCs/>
          <w:sz w:val="28"/>
          <w:szCs w:val="28"/>
        </w:rPr>
        <w:t xml:space="preserve">一、2021年“三公”经费预算情况说明 </w:t>
      </w:r>
    </w:p>
    <w:p w:rsidR="00A311C0" w:rsidRPr="00BE540B" w:rsidRDefault="00A311C0" w:rsidP="00BE540B">
      <w:pPr>
        <w:spacing w:line="560" w:lineRule="exact"/>
        <w:ind w:firstLineChars="200" w:firstLine="562"/>
        <w:jc w:val="left"/>
        <w:rPr>
          <w:rFonts w:ascii="仿宋" w:eastAsia="仿宋" w:hAnsi="仿宋"/>
          <w:b/>
          <w:bCs/>
          <w:sz w:val="28"/>
          <w:szCs w:val="28"/>
        </w:rPr>
      </w:pPr>
      <w:r w:rsidRPr="00BE540B">
        <w:rPr>
          <w:rFonts w:ascii="仿宋" w:eastAsia="仿宋" w:hAnsi="仿宋" w:hint="eastAsia"/>
          <w:b/>
          <w:bCs/>
          <w:sz w:val="28"/>
          <w:szCs w:val="28"/>
        </w:rPr>
        <w:t>2021年“三公”经费预算数为0.3万元，比2020年预算增加0.3万元。其中：</w:t>
      </w:r>
    </w:p>
    <w:p w:rsidR="00A311C0" w:rsidRPr="00BE540B" w:rsidRDefault="00A311C0" w:rsidP="00BE540B">
      <w:pPr>
        <w:spacing w:line="560" w:lineRule="exact"/>
        <w:ind w:firstLineChars="147" w:firstLine="413"/>
        <w:jc w:val="left"/>
        <w:rPr>
          <w:rFonts w:ascii="仿宋" w:eastAsia="仿宋" w:hAnsi="仿宋"/>
          <w:b/>
          <w:bCs/>
          <w:sz w:val="28"/>
          <w:szCs w:val="28"/>
        </w:rPr>
      </w:pPr>
      <w:r w:rsidRPr="00BE540B">
        <w:rPr>
          <w:rFonts w:ascii="仿宋" w:eastAsia="仿宋" w:hAnsi="仿宋" w:hint="eastAsia"/>
          <w:b/>
          <w:bCs/>
          <w:sz w:val="28"/>
          <w:szCs w:val="28"/>
        </w:rPr>
        <w:t>（一）因公出国（境）费0万元，与2020年预算持平。</w:t>
      </w:r>
    </w:p>
    <w:p w:rsidR="00A311C0" w:rsidRPr="00BE540B" w:rsidRDefault="00A311C0" w:rsidP="00BE540B">
      <w:pPr>
        <w:spacing w:line="560" w:lineRule="exact"/>
        <w:ind w:firstLineChars="147" w:firstLine="413"/>
        <w:jc w:val="left"/>
        <w:rPr>
          <w:rFonts w:ascii="仿宋" w:eastAsia="仿宋" w:hAnsi="仿宋"/>
          <w:b/>
          <w:bCs/>
          <w:sz w:val="28"/>
          <w:szCs w:val="28"/>
        </w:rPr>
      </w:pPr>
      <w:r w:rsidRPr="00BE540B">
        <w:rPr>
          <w:rFonts w:ascii="仿宋" w:eastAsia="仿宋" w:hAnsi="仿宋" w:hint="eastAsia"/>
          <w:b/>
          <w:bCs/>
          <w:sz w:val="28"/>
          <w:szCs w:val="28"/>
        </w:rPr>
        <w:t>（二）公务用车购置及运行费0万元，与2020年预算持平。</w:t>
      </w:r>
    </w:p>
    <w:p w:rsidR="00A311C0" w:rsidRPr="00BE540B" w:rsidRDefault="00A311C0" w:rsidP="00BE540B">
      <w:pPr>
        <w:spacing w:line="560" w:lineRule="exact"/>
        <w:ind w:firstLineChars="147" w:firstLine="413"/>
        <w:jc w:val="left"/>
        <w:rPr>
          <w:rFonts w:ascii="仿宋" w:eastAsia="仿宋" w:hAnsi="仿宋"/>
          <w:b/>
          <w:bCs/>
          <w:sz w:val="28"/>
          <w:szCs w:val="28"/>
        </w:rPr>
      </w:pPr>
      <w:r w:rsidRPr="00BE540B">
        <w:rPr>
          <w:rFonts w:ascii="仿宋" w:eastAsia="仿宋" w:hAnsi="仿宋" w:hint="eastAsia"/>
          <w:b/>
          <w:bCs/>
          <w:sz w:val="28"/>
          <w:szCs w:val="28"/>
        </w:rPr>
        <w:t>（三）公务接待费0.3万元。比2020年预算增加0.3万元，主要原因：由于机构改革新增多个职能部门，故2021年增加公务接待费预算。</w:t>
      </w:r>
    </w:p>
    <w:p w:rsidR="00A311C0" w:rsidRPr="00BE540B" w:rsidRDefault="00A311C0" w:rsidP="00AB7261">
      <w:pPr>
        <w:spacing w:line="560" w:lineRule="exact"/>
        <w:jc w:val="left"/>
        <w:rPr>
          <w:rFonts w:ascii="仿宋" w:eastAsia="仿宋" w:hAnsi="仿宋"/>
          <w:b/>
          <w:bCs/>
          <w:sz w:val="28"/>
          <w:szCs w:val="28"/>
        </w:rPr>
      </w:pPr>
      <w:r w:rsidRPr="00BE540B">
        <w:rPr>
          <w:rFonts w:ascii="仿宋" w:eastAsia="仿宋" w:hAnsi="仿宋" w:hint="eastAsia"/>
          <w:b/>
          <w:bCs/>
          <w:sz w:val="28"/>
          <w:szCs w:val="28"/>
        </w:rPr>
        <w:t>二、机关运行经费预算</w:t>
      </w:r>
    </w:p>
    <w:p w:rsidR="00A311C0" w:rsidRPr="00BE540B" w:rsidRDefault="00A311C0" w:rsidP="00BE540B">
      <w:pPr>
        <w:spacing w:line="560" w:lineRule="exact"/>
        <w:ind w:firstLineChars="200" w:firstLine="562"/>
        <w:jc w:val="left"/>
        <w:rPr>
          <w:rFonts w:ascii="仿宋" w:eastAsia="仿宋" w:hAnsi="仿宋"/>
          <w:b/>
          <w:bCs/>
          <w:sz w:val="28"/>
          <w:szCs w:val="28"/>
        </w:rPr>
      </w:pPr>
      <w:r w:rsidRPr="00BE540B">
        <w:rPr>
          <w:rFonts w:ascii="仿宋" w:eastAsia="仿宋" w:hAnsi="仿宋" w:hint="eastAsia"/>
          <w:b/>
          <w:bCs/>
          <w:sz w:val="28"/>
          <w:szCs w:val="28"/>
        </w:rPr>
        <w:t>2021年本单位</w:t>
      </w:r>
      <w:proofErr w:type="gramStart"/>
      <w:r w:rsidRPr="00BE540B">
        <w:rPr>
          <w:rFonts w:ascii="仿宋" w:eastAsia="仿宋" w:hAnsi="仿宋" w:hint="eastAsia"/>
          <w:b/>
          <w:bCs/>
          <w:sz w:val="28"/>
          <w:szCs w:val="28"/>
        </w:rPr>
        <w:t>无机关</w:t>
      </w:r>
      <w:proofErr w:type="gramEnd"/>
      <w:r w:rsidRPr="00BE540B">
        <w:rPr>
          <w:rFonts w:ascii="仿宋" w:eastAsia="仿宋" w:hAnsi="仿宋" w:hint="eastAsia"/>
          <w:b/>
          <w:bCs/>
          <w:sz w:val="28"/>
          <w:szCs w:val="28"/>
        </w:rPr>
        <w:t>运行经费。</w:t>
      </w:r>
    </w:p>
    <w:p w:rsidR="00A311C0" w:rsidRPr="00BE540B" w:rsidRDefault="00A311C0" w:rsidP="00AB7261">
      <w:pPr>
        <w:spacing w:line="560" w:lineRule="exact"/>
        <w:jc w:val="left"/>
        <w:rPr>
          <w:rFonts w:ascii="仿宋" w:eastAsia="仿宋" w:hAnsi="仿宋"/>
          <w:b/>
          <w:bCs/>
          <w:sz w:val="28"/>
          <w:szCs w:val="28"/>
        </w:rPr>
      </w:pPr>
      <w:r w:rsidRPr="00BE540B">
        <w:rPr>
          <w:rFonts w:ascii="仿宋" w:eastAsia="仿宋" w:hAnsi="仿宋" w:hint="eastAsia"/>
          <w:b/>
          <w:bCs/>
          <w:sz w:val="28"/>
          <w:szCs w:val="28"/>
        </w:rPr>
        <w:t>三、政府采购情况</w:t>
      </w:r>
    </w:p>
    <w:p w:rsidR="00A311C0" w:rsidRPr="00BE540B" w:rsidRDefault="00A311C0" w:rsidP="00BE540B">
      <w:pPr>
        <w:spacing w:line="560" w:lineRule="exact"/>
        <w:ind w:firstLineChars="200" w:firstLine="562"/>
        <w:jc w:val="left"/>
        <w:rPr>
          <w:rFonts w:ascii="仿宋" w:eastAsia="仿宋" w:hAnsi="仿宋"/>
          <w:b/>
          <w:bCs/>
          <w:sz w:val="28"/>
          <w:szCs w:val="28"/>
        </w:rPr>
      </w:pPr>
      <w:r w:rsidRPr="00BE540B">
        <w:rPr>
          <w:rFonts w:ascii="仿宋" w:eastAsia="仿宋" w:hAnsi="仿宋" w:hint="eastAsia"/>
          <w:b/>
          <w:bCs/>
          <w:sz w:val="28"/>
          <w:szCs w:val="28"/>
        </w:rPr>
        <w:t>2021年度本单位政府采购预算997.33万元，其中：政府采购货物预算4.60万元、政府采购工程预算0万元、政府采购服务预算992.73万元。</w:t>
      </w:r>
    </w:p>
    <w:p w:rsidR="00A311C0" w:rsidRPr="00BE540B" w:rsidRDefault="00A311C0" w:rsidP="00AB7261">
      <w:pPr>
        <w:spacing w:line="560" w:lineRule="exact"/>
        <w:jc w:val="left"/>
        <w:rPr>
          <w:rFonts w:ascii="仿宋" w:eastAsia="仿宋" w:hAnsi="仿宋"/>
          <w:b/>
          <w:bCs/>
          <w:sz w:val="28"/>
          <w:szCs w:val="28"/>
        </w:rPr>
      </w:pPr>
      <w:r w:rsidRPr="00BE540B">
        <w:rPr>
          <w:rFonts w:ascii="仿宋" w:eastAsia="仿宋" w:hAnsi="仿宋" w:hint="eastAsia"/>
          <w:b/>
          <w:bCs/>
          <w:sz w:val="28"/>
          <w:szCs w:val="28"/>
        </w:rPr>
        <w:t>四、绩效目标设置情况</w:t>
      </w:r>
    </w:p>
    <w:p w:rsidR="00982DDF" w:rsidRDefault="00A311C0" w:rsidP="00BE540B">
      <w:pPr>
        <w:spacing w:line="560" w:lineRule="exact"/>
        <w:ind w:firstLineChars="200" w:firstLine="562"/>
        <w:jc w:val="left"/>
        <w:rPr>
          <w:rFonts w:ascii="仿宋" w:eastAsia="仿宋" w:hAnsi="仿宋"/>
          <w:b/>
          <w:bCs/>
          <w:sz w:val="28"/>
          <w:szCs w:val="28"/>
        </w:rPr>
      </w:pPr>
      <w:r w:rsidRPr="00BE540B">
        <w:rPr>
          <w:rFonts w:ascii="仿宋" w:eastAsia="仿宋" w:hAnsi="仿宋" w:hint="eastAsia"/>
          <w:b/>
          <w:bCs/>
          <w:sz w:val="28"/>
          <w:szCs w:val="28"/>
        </w:rPr>
        <w:t xml:space="preserve">2021年度，本单位编报绩效目标的项目共3个，涉及项目预算资金1059.08万元。  </w:t>
      </w:r>
    </w:p>
    <w:tbl>
      <w:tblPr>
        <w:tblW w:w="5000" w:type="pct"/>
        <w:tblLook w:val="04A0"/>
      </w:tblPr>
      <w:tblGrid>
        <w:gridCol w:w="2890"/>
        <w:gridCol w:w="508"/>
        <w:gridCol w:w="508"/>
        <w:gridCol w:w="1186"/>
        <w:gridCol w:w="1416"/>
        <w:gridCol w:w="2016"/>
        <w:gridCol w:w="1216"/>
      </w:tblGrid>
      <w:tr w:rsidR="00BE540B" w:rsidRPr="00BE540B" w:rsidTr="00BE540B">
        <w:trPr>
          <w:trHeight w:val="4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b/>
                <w:bCs/>
                <w:kern w:val="0"/>
                <w:sz w:val="36"/>
                <w:szCs w:val="36"/>
              </w:rPr>
            </w:pPr>
            <w:r w:rsidRPr="00BE540B">
              <w:rPr>
                <w:rFonts w:ascii="宋体" w:hAnsi="宋体" w:cs="宋体" w:hint="eastAsia"/>
                <w:b/>
                <w:bCs/>
                <w:kern w:val="0"/>
                <w:sz w:val="36"/>
                <w:szCs w:val="36"/>
              </w:rPr>
              <w:t>1、财政项目支出绩效目标填报表</w:t>
            </w:r>
          </w:p>
        </w:tc>
      </w:tr>
      <w:tr w:rsidR="00BE540B" w:rsidRPr="00BE540B" w:rsidTr="00BE540B">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2"/>
                <w:szCs w:val="22"/>
              </w:rPr>
            </w:pPr>
            <w:r w:rsidRPr="00BE540B">
              <w:rPr>
                <w:rFonts w:ascii="宋体" w:hAnsi="宋体" w:cs="宋体" w:hint="eastAsia"/>
                <w:kern w:val="0"/>
                <w:sz w:val="22"/>
                <w:szCs w:val="22"/>
              </w:rPr>
              <w:t>（2021年度）</w:t>
            </w:r>
          </w:p>
        </w:tc>
      </w:tr>
      <w:tr w:rsidR="00BE540B" w:rsidRPr="00BE540B" w:rsidTr="00BE540B">
        <w:trPr>
          <w:trHeight w:val="315"/>
        </w:trPr>
        <w:tc>
          <w:tcPr>
            <w:tcW w:w="30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项目名称</w:t>
            </w:r>
          </w:p>
        </w:tc>
        <w:tc>
          <w:tcPr>
            <w:tcW w:w="774" w:type="pct"/>
            <w:gridSpan w:val="2"/>
            <w:tcBorders>
              <w:top w:val="single" w:sz="4" w:space="0" w:color="auto"/>
              <w:left w:val="nil"/>
              <w:bottom w:val="single" w:sz="4" w:space="0" w:color="auto"/>
              <w:right w:val="single" w:sz="4" w:space="0" w:color="000000"/>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市民服务</w:t>
            </w:r>
          </w:p>
        </w:tc>
        <w:tc>
          <w:tcPr>
            <w:tcW w:w="467" w:type="pct"/>
            <w:tcBorders>
              <w:top w:val="nil"/>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项目类别</w:t>
            </w:r>
          </w:p>
        </w:tc>
        <w:tc>
          <w:tcPr>
            <w:tcW w:w="702"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经常性项目</w:t>
            </w:r>
          </w:p>
        </w:tc>
      </w:tr>
      <w:tr w:rsidR="00BE540B" w:rsidRPr="00BE540B" w:rsidTr="00BE540B">
        <w:trPr>
          <w:trHeight w:val="645"/>
        </w:trPr>
        <w:tc>
          <w:tcPr>
            <w:tcW w:w="30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主管部门</w:t>
            </w:r>
          </w:p>
        </w:tc>
        <w:tc>
          <w:tcPr>
            <w:tcW w:w="774" w:type="pct"/>
            <w:gridSpan w:val="2"/>
            <w:tcBorders>
              <w:top w:val="single" w:sz="4" w:space="0" w:color="auto"/>
              <w:left w:val="nil"/>
              <w:bottom w:val="single" w:sz="4" w:space="0" w:color="auto"/>
              <w:right w:val="single" w:sz="4" w:space="0" w:color="000000"/>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上海市松江区科技创新服务中心（上海市松江区大数据中心）</w:t>
            </w:r>
          </w:p>
        </w:tc>
        <w:tc>
          <w:tcPr>
            <w:tcW w:w="467" w:type="pct"/>
            <w:tcBorders>
              <w:top w:val="nil"/>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实施单位</w:t>
            </w:r>
          </w:p>
        </w:tc>
        <w:tc>
          <w:tcPr>
            <w:tcW w:w="702"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 xml:space="preserve">　</w:t>
            </w:r>
          </w:p>
        </w:tc>
      </w:tr>
      <w:tr w:rsidR="00BE540B" w:rsidRPr="00BE540B" w:rsidTr="00BE540B">
        <w:trPr>
          <w:trHeight w:val="315"/>
        </w:trPr>
        <w:tc>
          <w:tcPr>
            <w:tcW w:w="30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计划开始日期</w:t>
            </w:r>
          </w:p>
        </w:tc>
        <w:tc>
          <w:tcPr>
            <w:tcW w:w="77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2021-01-01</w:t>
            </w:r>
          </w:p>
        </w:tc>
        <w:tc>
          <w:tcPr>
            <w:tcW w:w="467" w:type="pct"/>
            <w:tcBorders>
              <w:top w:val="nil"/>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计划完成日期</w:t>
            </w:r>
          </w:p>
        </w:tc>
        <w:tc>
          <w:tcPr>
            <w:tcW w:w="702" w:type="pct"/>
            <w:gridSpan w:val="2"/>
            <w:tcBorders>
              <w:top w:val="single" w:sz="4" w:space="0" w:color="auto"/>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2021-12-31</w:t>
            </w:r>
          </w:p>
        </w:tc>
      </w:tr>
      <w:tr w:rsidR="00BE540B" w:rsidRPr="00BE540B" w:rsidTr="00BE540B">
        <w:trPr>
          <w:trHeight w:val="315"/>
        </w:trPr>
        <w:tc>
          <w:tcPr>
            <w:tcW w:w="305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项目资金</w:t>
            </w:r>
            <w:r w:rsidRPr="00BE540B">
              <w:rPr>
                <w:rFonts w:ascii="宋体" w:hAnsi="宋体" w:cs="宋体" w:hint="eastAsia"/>
                <w:kern w:val="0"/>
                <w:sz w:val="20"/>
                <w:szCs w:val="20"/>
              </w:rPr>
              <w:br/>
              <w:t>（元）</w:t>
            </w:r>
          </w:p>
        </w:tc>
        <w:tc>
          <w:tcPr>
            <w:tcW w:w="77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项目资金总额</w:t>
            </w:r>
          </w:p>
        </w:tc>
        <w:tc>
          <w:tcPr>
            <w:tcW w:w="467" w:type="pct"/>
            <w:tcBorders>
              <w:top w:val="nil"/>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213500</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年度资金申请总额</w:t>
            </w:r>
          </w:p>
        </w:tc>
        <w:tc>
          <w:tcPr>
            <w:tcW w:w="325" w:type="pct"/>
            <w:tcBorders>
              <w:top w:val="nil"/>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213500</w:t>
            </w:r>
          </w:p>
        </w:tc>
      </w:tr>
      <w:tr w:rsidR="00BE540B" w:rsidRPr="00BE540B" w:rsidTr="00BE540B">
        <w:trPr>
          <w:trHeight w:val="315"/>
        </w:trPr>
        <w:tc>
          <w:tcPr>
            <w:tcW w:w="3057" w:type="pct"/>
            <w:gridSpan w:val="2"/>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774"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其中：财政资金</w:t>
            </w:r>
          </w:p>
        </w:tc>
        <w:tc>
          <w:tcPr>
            <w:tcW w:w="467" w:type="pct"/>
            <w:vMerge w:val="restart"/>
            <w:tcBorders>
              <w:top w:val="nil"/>
              <w:left w:val="single" w:sz="4" w:space="0" w:color="auto"/>
              <w:bottom w:val="single" w:sz="4" w:space="0" w:color="000000"/>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213500</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right"/>
              <w:rPr>
                <w:rFonts w:ascii="宋体" w:hAnsi="宋体" w:cs="宋体"/>
                <w:kern w:val="0"/>
                <w:sz w:val="20"/>
                <w:szCs w:val="20"/>
              </w:rPr>
            </w:pPr>
            <w:r w:rsidRPr="00BE540B">
              <w:rPr>
                <w:rFonts w:ascii="宋体" w:hAnsi="宋体" w:cs="宋体" w:hint="eastAsia"/>
                <w:kern w:val="0"/>
                <w:sz w:val="20"/>
                <w:szCs w:val="20"/>
              </w:rPr>
              <w:t>其中：当年财政拨款</w:t>
            </w:r>
          </w:p>
        </w:tc>
        <w:tc>
          <w:tcPr>
            <w:tcW w:w="325" w:type="pct"/>
            <w:tcBorders>
              <w:top w:val="nil"/>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213500</w:t>
            </w:r>
          </w:p>
        </w:tc>
      </w:tr>
      <w:tr w:rsidR="00BE540B" w:rsidRPr="00BE540B" w:rsidTr="00BE540B">
        <w:trPr>
          <w:trHeight w:val="315"/>
        </w:trPr>
        <w:tc>
          <w:tcPr>
            <w:tcW w:w="3057" w:type="pct"/>
            <w:gridSpan w:val="2"/>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774" w:type="pct"/>
            <w:gridSpan w:val="2"/>
            <w:vMerge/>
            <w:tcBorders>
              <w:top w:val="single" w:sz="4" w:space="0" w:color="auto"/>
              <w:left w:val="single" w:sz="4" w:space="0" w:color="auto"/>
              <w:bottom w:val="single" w:sz="4" w:space="0" w:color="000000"/>
              <w:right w:val="single" w:sz="4" w:space="0" w:color="000000"/>
            </w:tcBorders>
            <w:vAlign w:val="center"/>
            <w:hideMark/>
          </w:tcPr>
          <w:p w:rsidR="00BE540B" w:rsidRPr="00BE540B" w:rsidRDefault="00BE540B" w:rsidP="00BE540B">
            <w:pPr>
              <w:widowControl/>
              <w:jc w:val="left"/>
              <w:rPr>
                <w:rFonts w:ascii="宋体" w:hAnsi="宋体" w:cs="宋体"/>
                <w:kern w:val="0"/>
                <w:sz w:val="20"/>
                <w:szCs w:val="20"/>
              </w:rPr>
            </w:pPr>
          </w:p>
        </w:tc>
        <w:tc>
          <w:tcPr>
            <w:tcW w:w="467" w:type="pct"/>
            <w:vMerge/>
            <w:tcBorders>
              <w:top w:val="nil"/>
              <w:left w:val="single" w:sz="4" w:space="0" w:color="auto"/>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right"/>
              <w:rPr>
                <w:rFonts w:ascii="宋体" w:hAnsi="宋体" w:cs="宋体"/>
                <w:kern w:val="0"/>
                <w:sz w:val="20"/>
                <w:szCs w:val="20"/>
              </w:rPr>
            </w:pPr>
            <w:r w:rsidRPr="00BE540B">
              <w:rPr>
                <w:rFonts w:ascii="宋体" w:hAnsi="宋体" w:cs="宋体" w:hint="eastAsia"/>
                <w:kern w:val="0"/>
                <w:sz w:val="20"/>
                <w:szCs w:val="20"/>
              </w:rPr>
              <w:t>上年结转资金</w:t>
            </w:r>
          </w:p>
        </w:tc>
        <w:tc>
          <w:tcPr>
            <w:tcW w:w="325" w:type="pct"/>
            <w:tcBorders>
              <w:top w:val="nil"/>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0</w:t>
            </w:r>
          </w:p>
        </w:tc>
      </w:tr>
      <w:tr w:rsidR="00BE540B" w:rsidRPr="00BE540B" w:rsidTr="00BE540B">
        <w:trPr>
          <w:trHeight w:val="315"/>
        </w:trPr>
        <w:tc>
          <w:tcPr>
            <w:tcW w:w="3057" w:type="pct"/>
            <w:gridSpan w:val="2"/>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77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其他资金</w:t>
            </w:r>
          </w:p>
        </w:tc>
        <w:tc>
          <w:tcPr>
            <w:tcW w:w="467" w:type="pct"/>
            <w:tcBorders>
              <w:top w:val="nil"/>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0</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right"/>
              <w:rPr>
                <w:rFonts w:ascii="宋体" w:hAnsi="宋体" w:cs="宋体"/>
                <w:kern w:val="0"/>
                <w:sz w:val="20"/>
                <w:szCs w:val="20"/>
              </w:rPr>
            </w:pPr>
            <w:r w:rsidRPr="00BE540B">
              <w:rPr>
                <w:rFonts w:ascii="宋体" w:hAnsi="宋体" w:cs="宋体" w:hint="eastAsia"/>
                <w:kern w:val="0"/>
                <w:sz w:val="20"/>
                <w:szCs w:val="20"/>
              </w:rPr>
              <w:t>其他资金</w:t>
            </w:r>
          </w:p>
        </w:tc>
        <w:tc>
          <w:tcPr>
            <w:tcW w:w="325" w:type="pct"/>
            <w:tcBorders>
              <w:top w:val="nil"/>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0</w:t>
            </w:r>
          </w:p>
        </w:tc>
      </w:tr>
      <w:tr w:rsidR="00BE540B" w:rsidRPr="00BE540B" w:rsidTr="00BE540B">
        <w:trPr>
          <w:trHeight w:val="315"/>
        </w:trPr>
        <w:tc>
          <w:tcPr>
            <w:tcW w:w="2851" w:type="pct"/>
            <w:vMerge w:val="restart"/>
            <w:tcBorders>
              <w:top w:val="nil"/>
              <w:left w:val="single" w:sz="4" w:space="0" w:color="auto"/>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项目绩效目标</w:t>
            </w:r>
          </w:p>
        </w:tc>
        <w:tc>
          <w:tcPr>
            <w:tcW w:w="1447" w:type="pct"/>
            <w:gridSpan w:val="4"/>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项目总目标</w:t>
            </w:r>
            <w:r w:rsidRPr="00BE540B">
              <w:rPr>
                <w:rFonts w:ascii="宋体" w:hAnsi="宋体" w:cs="宋体" w:hint="eastAsia"/>
                <w:kern w:val="0"/>
                <w:sz w:val="20"/>
                <w:szCs w:val="20"/>
              </w:rPr>
              <w:br/>
              <w:t>（2021 年- 2021年）</w:t>
            </w:r>
          </w:p>
        </w:tc>
        <w:tc>
          <w:tcPr>
            <w:tcW w:w="702" w:type="pct"/>
            <w:gridSpan w:val="2"/>
            <w:tcBorders>
              <w:top w:val="single" w:sz="4" w:space="0" w:color="auto"/>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年度总目标</w:t>
            </w:r>
          </w:p>
        </w:tc>
      </w:tr>
      <w:tr w:rsidR="00BE540B" w:rsidRPr="00BE540B" w:rsidTr="00BE540B">
        <w:trPr>
          <w:trHeight w:val="2910"/>
        </w:trPr>
        <w:tc>
          <w:tcPr>
            <w:tcW w:w="2851" w:type="pct"/>
            <w:vMerge/>
            <w:tcBorders>
              <w:top w:val="nil"/>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1447" w:type="pct"/>
            <w:gridSpan w:val="4"/>
            <w:tcBorders>
              <w:top w:val="single" w:sz="4" w:space="0" w:color="auto"/>
              <w:left w:val="nil"/>
              <w:bottom w:val="single" w:sz="4" w:space="0" w:color="auto"/>
              <w:right w:val="single" w:sz="4" w:space="0" w:color="auto"/>
            </w:tcBorders>
            <w:shd w:val="clear" w:color="auto" w:fill="auto"/>
            <w:hideMark/>
          </w:tcPr>
          <w:p w:rsidR="00BE540B" w:rsidRPr="00BE540B" w:rsidRDefault="00BE540B" w:rsidP="00BE540B">
            <w:pPr>
              <w:widowControl/>
              <w:jc w:val="left"/>
              <w:rPr>
                <w:rFonts w:ascii="宋体" w:hAnsi="宋体" w:cs="宋体"/>
                <w:kern w:val="0"/>
                <w:sz w:val="20"/>
                <w:szCs w:val="20"/>
              </w:rPr>
            </w:pPr>
            <w:r w:rsidRPr="00BE540B">
              <w:rPr>
                <w:rFonts w:ascii="宋体" w:hAnsi="宋体" w:cs="宋体" w:hint="eastAsia"/>
                <w:kern w:val="0"/>
                <w:sz w:val="20"/>
                <w:szCs w:val="20"/>
              </w:rPr>
              <w:t>1、项目推进及社保卡宣传活动：到2021年末,完成设备</w:t>
            </w:r>
            <w:proofErr w:type="gramStart"/>
            <w:r w:rsidRPr="00BE540B">
              <w:rPr>
                <w:rFonts w:ascii="宋体" w:hAnsi="宋体" w:cs="宋体" w:hint="eastAsia"/>
                <w:kern w:val="0"/>
                <w:sz w:val="20"/>
                <w:szCs w:val="20"/>
              </w:rPr>
              <w:t>维保相关</w:t>
            </w:r>
            <w:proofErr w:type="gramEnd"/>
            <w:r w:rsidRPr="00BE540B">
              <w:rPr>
                <w:rFonts w:ascii="宋体" w:hAnsi="宋体" w:cs="宋体" w:hint="eastAsia"/>
                <w:kern w:val="0"/>
                <w:sz w:val="20"/>
                <w:szCs w:val="20"/>
              </w:rPr>
              <w:t>工作，保障区社保卡服务部网点平稳有序推进。</w:t>
            </w:r>
            <w:r w:rsidRPr="00BE540B">
              <w:rPr>
                <w:rFonts w:ascii="宋体" w:hAnsi="宋体" w:cs="宋体" w:hint="eastAsia"/>
                <w:kern w:val="0"/>
                <w:sz w:val="20"/>
                <w:szCs w:val="20"/>
              </w:rPr>
              <w:br/>
              <w:t>2、设备更新、维护费（社保卡）：到2021年末做好各网点新版社保卡培训宣传工作，</w:t>
            </w:r>
            <w:proofErr w:type="gramStart"/>
            <w:r w:rsidRPr="00BE540B">
              <w:rPr>
                <w:rFonts w:ascii="宋体" w:hAnsi="宋体" w:cs="宋体" w:hint="eastAsia"/>
                <w:kern w:val="0"/>
                <w:sz w:val="20"/>
                <w:szCs w:val="20"/>
              </w:rPr>
              <w:t>完成市卡办</w:t>
            </w:r>
            <w:proofErr w:type="gramEnd"/>
            <w:r w:rsidRPr="00BE540B">
              <w:rPr>
                <w:rFonts w:ascii="宋体" w:hAnsi="宋体" w:cs="宋体" w:hint="eastAsia"/>
                <w:kern w:val="0"/>
                <w:sz w:val="20"/>
                <w:szCs w:val="20"/>
              </w:rPr>
              <w:t>的工作要求。</w:t>
            </w:r>
            <w:r w:rsidRPr="00BE540B">
              <w:rPr>
                <w:rFonts w:ascii="宋体" w:hAnsi="宋体" w:cs="宋体" w:hint="eastAsia"/>
                <w:kern w:val="0"/>
                <w:sz w:val="20"/>
                <w:szCs w:val="20"/>
              </w:rPr>
              <w:br/>
              <w:t>3、设备更新、维护费（</w:t>
            </w:r>
            <w:proofErr w:type="gramStart"/>
            <w:r w:rsidRPr="00BE540B">
              <w:rPr>
                <w:rFonts w:ascii="宋体" w:hAnsi="宋体" w:cs="宋体" w:hint="eastAsia"/>
                <w:kern w:val="0"/>
                <w:sz w:val="20"/>
                <w:szCs w:val="20"/>
              </w:rPr>
              <w:t>外专服务</w:t>
            </w:r>
            <w:proofErr w:type="gramEnd"/>
            <w:r w:rsidRPr="00BE540B">
              <w:rPr>
                <w:rFonts w:ascii="宋体" w:hAnsi="宋体" w:cs="宋体" w:hint="eastAsia"/>
                <w:kern w:val="0"/>
                <w:sz w:val="20"/>
                <w:szCs w:val="20"/>
              </w:rPr>
              <w:t>）：到2021年末，做好受理点</w:t>
            </w:r>
            <w:proofErr w:type="gramStart"/>
            <w:r w:rsidRPr="00BE540B">
              <w:rPr>
                <w:rFonts w:ascii="宋体" w:hAnsi="宋体" w:cs="宋体" w:hint="eastAsia"/>
                <w:kern w:val="0"/>
                <w:sz w:val="20"/>
                <w:szCs w:val="20"/>
              </w:rPr>
              <w:t>外专系统</w:t>
            </w:r>
            <w:proofErr w:type="gramEnd"/>
            <w:r w:rsidRPr="00BE540B">
              <w:rPr>
                <w:rFonts w:ascii="宋体" w:hAnsi="宋体" w:cs="宋体" w:hint="eastAsia"/>
                <w:kern w:val="0"/>
                <w:sz w:val="20"/>
                <w:szCs w:val="20"/>
              </w:rPr>
              <w:t>设备维护、协调、保障工作。</w:t>
            </w:r>
          </w:p>
        </w:tc>
        <w:tc>
          <w:tcPr>
            <w:tcW w:w="702" w:type="pct"/>
            <w:gridSpan w:val="2"/>
            <w:tcBorders>
              <w:top w:val="single" w:sz="4" w:space="0" w:color="auto"/>
              <w:left w:val="nil"/>
              <w:bottom w:val="single" w:sz="4" w:space="0" w:color="auto"/>
              <w:right w:val="single" w:sz="4" w:space="0" w:color="auto"/>
            </w:tcBorders>
            <w:shd w:val="clear" w:color="auto" w:fill="auto"/>
            <w:hideMark/>
          </w:tcPr>
          <w:p w:rsidR="00BE540B" w:rsidRPr="00BE540B" w:rsidRDefault="00BE540B" w:rsidP="00BE540B">
            <w:pPr>
              <w:widowControl/>
              <w:jc w:val="left"/>
              <w:rPr>
                <w:rFonts w:ascii="宋体" w:hAnsi="宋体" w:cs="宋体"/>
                <w:kern w:val="0"/>
                <w:sz w:val="20"/>
                <w:szCs w:val="20"/>
              </w:rPr>
            </w:pPr>
            <w:r w:rsidRPr="00BE540B">
              <w:rPr>
                <w:rFonts w:ascii="宋体" w:hAnsi="宋体" w:cs="宋体" w:hint="eastAsia"/>
                <w:kern w:val="0"/>
                <w:sz w:val="20"/>
                <w:szCs w:val="20"/>
              </w:rPr>
              <w:t>1、项目推进及社保卡宣传活动：到2021年末,完成设备</w:t>
            </w:r>
            <w:proofErr w:type="gramStart"/>
            <w:r w:rsidRPr="00BE540B">
              <w:rPr>
                <w:rFonts w:ascii="宋体" w:hAnsi="宋体" w:cs="宋体" w:hint="eastAsia"/>
                <w:kern w:val="0"/>
                <w:sz w:val="20"/>
                <w:szCs w:val="20"/>
              </w:rPr>
              <w:t>维保相关</w:t>
            </w:r>
            <w:proofErr w:type="gramEnd"/>
            <w:r w:rsidRPr="00BE540B">
              <w:rPr>
                <w:rFonts w:ascii="宋体" w:hAnsi="宋体" w:cs="宋体" w:hint="eastAsia"/>
                <w:kern w:val="0"/>
                <w:sz w:val="20"/>
                <w:szCs w:val="20"/>
              </w:rPr>
              <w:t>工作，保障区社保卡服务部网点平稳有序推进。</w:t>
            </w:r>
            <w:r w:rsidRPr="00BE540B">
              <w:rPr>
                <w:rFonts w:ascii="宋体" w:hAnsi="宋体" w:cs="宋体" w:hint="eastAsia"/>
                <w:kern w:val="0"/>
                <w:sz w:val="20"/>
                <w:szCs w:val="20"/>
              </w:rPr>
              <w:br/>
              <w:t>2、设备更新、维护费（社保卡）：到2021年末做好各网点新版社保卡培训宣传工作，</w:t>
            </w:r>
            <w:proofErr w:type="gramStart"/>
            <w:r w:rsidRPr="00BE540B">
              <w:rPr>
                <w:rFonts w:ascii="宋体" w:hAnsi="宋体" w:cs="宋体" w:hint="eastAsia"/>
                <w:kern w:val="0"/>
                <w:sz w:val="20"/>
                <w:szCs w:val="20"/>
              </w:rPr>
              <w:t>完成市卡办</w:t>
            </w:r>
            <w:proofErr w:type="gramEnd"/>
            <w:r w:rsidRPr="00BE540B">
              <w:rPr>
                <w:rFonts w:ascii="宋体" w:hAnsi="宋体" w:cs="宋体" w:hint="eastAsia"/>
                <w:kern w:val="0"/>
                <w:sz w:val="20"/>
                <w:szCs w:val="20"/>
              </w:rPr>
              <w:t>的工作要求。</w:t>
            </w:r>
            <w:r w:rsidRPr="00BE540B">
              <w:rPr>
                <w:rFonts w:ascii="宋体" w:hAnsi="宋体" w:cs="宋体" w:hint="eastAsia"/>
                <w:kern w:val="0"/>
                <w:sz w:val="20"/>
                <w:szCs w:val="20"/>
              </w:rPr>
              <w:br/>
              <w:t>3、设备更新、维护费（</w:t>
            </w:r>
            <w:proofErr w:type="gramStart"/>
            <w:r w:rsidRPr="00BE540B">
              <w:rPr>
                <w:rFonts w:ascii="宋体" w:hAnsi="宋体" w:cs="宋体" w:hint="eastAsia"/>
                <w:kern w:val="0"/>
                <w:sz w:val="20"/>
                <w:szCs w:val="20"/>
              </w:rPr>
              <w:t>外专服务</w:t>
            </w:r>
            <w:proofErr w:type="gramEnd"/>
            <w:r w:rsidRPr="00BE540B">
              <w:rPr>
                <w:rFonts w:ascii="宋体" w:hAnsi="宋体" w:cs="宋体" w:hint="eastAsia"/>
                <w:kern w:val="0"/>
                <w:sz w:val="20"/>
                <w:szCs w:val="20"/>
              </w:rPr>
              <w:t>）：到2021年末，做好受理点</w:t>
            </w:r>
            <w:proofErr w:type="gramStart"/>
            <w:r w:rsidRPr="00BE540B">
              <w:rPr>
                <w:rFonts w:ascii="宋体" w:hAnsi="宋体" w:cs="宋体" w:hint="eastAsia"/>
                <w:kern w:val="0"/>
                <w:sz w:val="20"/>
                <w:szCs w:val="20"/>
              </w:rPr>
              <w:t>外专系统</w:t>
            </w:r>
            <w:proofErr w:type="gramEnd"/>
            <w:r w:rsidRPr="00BE540B">
              <w:rPr>
                <w:rFonts w:ascii="宋体" w:hAnsi="宋体" w:cs="宋体" w:hint="eastAsia"/>
                <w:kern w:val="0"/>
                <w:sz w:val="20"/>
                <w:szCs w:val="20"/>
              </w:rPr>
              <w:t>设备维护、协调、保障工作。</w:t>
            </w:r>
          </w:p>
        </w:tc>
      </w:tr>
      <w:tr w:rsidR="00BE540B" w:rsidRPr="00BE540B" w:rsidTr="00BE540B">
        <w:trPr>
          <w:trHeight w:val="315"/>
        </w:trPr>
        <w:tc>
          <w:tcPr>
            <w:tcW w:w="2851" w:type="pct"/>
            <w:vMerge w:val="restart"/>
            <w:tcBorders>
              <w:top w:val="nil"/>
              <w:left w:val="nil"/>
              <w:bottom w:val="single" w:sz="4" w:space="0" w:color="000000"/>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绩效指标</w:t>
            </w:r>
          </w:p>
        </w:tc>
        <w:tc>
          <w:tcPr>
            <w:tcW w:w="41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一级指标</w:t>
            </w:r>
          </w:p>
        </w:tc>
        <w:tc>
          <w:tcPr>
            <w:tcW w:w="568" w:type="pct"/>
            <w:tcBorders>
              <w:top w:val="single" w:sz="4" w:space="0" w:color="auto"/>
              <w:left w:val="nil"/>
              <w:bottom w:val="single" w:sz="4" w:space="0" w:color="auto"/>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二级指标</w:t>
            </w:r>
          </w:p>
        </w:tc>
        <w:tc>
          <w:tcPr>
            <w:tcW w:w="84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三级指标</w:t>
            </w:r>
          </w:p>
        </w:tc>
        <w:tc>
          <w:tcPr>
            <w:tcW w:w="325" w:type="pct"/>
            <w:tcBorders>
              <w:top w:val="single" w:sz="4" w:space="0" w:color="auto"/>
              <w:left w:val="nil"/>
              <w:bottom w:val="single" w:sz="4" w:space="0" w:color="auto"/>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年度指标值</w:t>
            </w:r>
          </w:p>
        </w:tc>
      </w:tr>
      <w:tr w:rsidR="00BE540B" w:rsidRPr="00BE540B" w:rsidTr="00BE540B">
        <w:trPr>
          <w:trHeight w:val="315"/>
        </w:trPr>
        <w:tc>
          <w:tcPr>
            <w:tcW w:w="2851" w:type="pct"/>
            <w:vMerge/>
            <w:tcBorders>
              <w:top w:val="nil"/>
              <w:left w:val="nil"/>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4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40B" w:rsidRPr="00BE540B" w:rsidRDefault="00BE540B" w:rsidP="00BE540B">
            <w:pPr>
              <w:widowControl/>
              <w:jc w:val="left"/>
              <w:rPr>
                <w:rFonts w:ascii="宋体" w:hAnsi="宋体" w:cs="宋体"/>
                <w:kern w:val="0"/>
                <w:sz w:val="24"/>
              </w:rPr>
            </w:pPr>
            <w:r w:rsidRPr="00BE540B">
              <w:rPr>
                <w:rFonts w:ascii="宋体" w:hAnsi="宋体" w:cs="宋体" w:hint="eastAsia"/>
                <w:kern w:val="0"/>
                <w:sz w:val="24"/>
              </w:rPr>
              <w:t>产出指标</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40B" w:rsidRPr="00BE540B" w:rsidRDefault="00BE540B" w:rsidP="00BE540B">
            <w:pPr>
              <w:widowControl/>
              <w:jc w:val="left"/>
              <w:rPr>
                <w:rFonts w:ascii="宋体" w:hAnsi="宋体" w:cs="宋体"/>
                <w:kern w:val="0"/>
                <w:sz w:val="24"/>
              </w:rPr>
            </w:pPr>
            <w:r w:rsidRPr="00BE540B">
              <w:rPr>
                <w:rFonts w:ascii="宋体" w:hAnsi="宋体" w:cs="宋体" w:hint="eastAsia"/>
                <w:kern w:val="0"/>
                <w:sz w:val="24"/>
              </w:rPr>
              <w:t>数量指标</w:t>
            </w:r>
          </w:p>
        </w:tc>
        <w:tc>
          <w:tcPr>
            <w:tcW w:w="845" w:type="pct"/>
            <w:gridSpan w:val="2"/>
            <w:tcBorders>
              <w:top w:val="single" w:sz="4" w:space="0" w:color="auto"/>
              <w:left w:val="nil"/>
              <w:bottom w:val="single" w:sz="4" w:space="0" w:color="auto"/>
              <w:right w:val="single" w:sz="4" w:space="0" w:color="000000"/>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制作告知单、宣传资料工作计划完成率</w:t>
            </w:r>
          </w:p>
        </w:tc>
        <w:tc>
          <w:tcPr>
            <w:tcW w:w="325" w:type="pct"/>
            <w:tcBorders>
              <w:top w:val="single" w:sz="4" w:space="0" w:color="auto"/>
              <w:left w:val="nil"/>
              <w:bottom w:val="single" w:sz="4" w:space="0" w:color="auto"/>
              <w:right w:val="single" w:sz="4" w:space="0" w:color="000000"/>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=100%</w:t>
            </w:r>
          </w:p>
        </w:tc>
      </w:tr>
      <w:tr w:rsidR="00BE540B" w:rsidRPr="00BE540B" w:rsidTr="00BE540B">
        <w:trPr>
          <w:trHeight w:val="315"/>
        </w:trPr>
        <w:tc>
          <w:tcPr>
            <w:tcW w:w="2851" w:type="pct"/>
            <w:vMerge/>
            <w:tcBorders>
              <w:top w:val="nil"/>
              <w:left w:val="nil"/>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412" w:type="pct"/>
            <w:gridSpan w:val="2"/>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845"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组织企业人事</w:t>
            </w:r>
            <w:proofErr w:type="gramStart"/>
            <w:r w:rsidRPr="00BE540B">
              <w:rPr>
                <w:rFonts w:ascii="宋体" w:hAnsi="宋体" w:cs="宋体" w:hint="eastAsia"/>
                <w:kern w:val="0"/>
                <w:sz w:val="24"/>
              </w:rPr>
              <w:t>专办员</w:t>
            </w:r>
            <w:proofErr w:type="gramEnd"/>
            <w:r w:rsidRPr="00BE540B">
              <w:rPr>
                <w:rFonts w:ascii="宋体" w:hAnsi="宋体" w:cs="宋体" w:hint="eastAsia"/>
                <w:kern w:val="0"/>
                <w:sz w:val="24"/>
              </w:rPr>
              <w:t>培训次数</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=2次</w:t>
            </w:r>
          </w:p>
        </w:tc>
      </w:tr>
      <w:tr w:rsidR="00BE540B" w:rsidRPr="00BE540B" w:rsidTr="00BE540B">
        <w:trPr>
          <w:trHeight w:val="315"/>
        </w:trPr>
        <w:tc>
          <w:tcPr>
            <w:tcW w:w="2851" w:type="pct"/>
            <w:vMerge/>
            <w:tcBorders>
              <w:top w:val="nil"/>
              <w:left w:val="nil"/>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412" w:type="pct"/>
            <w:gridSpan w:val="2"/>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质量指标</w:t>
            </w:r>
          </w:p>
        </w:tc>
        <w:tc>
          <w:tcPr>
            <w:tcW w:w="845"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工作完成通过率</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=100%</w:t>
            </w:r>
          </w:p>
        </w:tc>
      </w:tr>
      <w:tr w:rsidR="00BE540B" w:rsidRPr="00BE540B" w:rsidTr="00BE540B">
        <w:trPr>
          <w:trHeight w:val="315"/>
        </w:trPr>
        <w:tc>
          <w:tcPr>
            <w:tcW w:w="2851" w:type="pct"/>
            <w:vMerge/>
            <w:tcBorders>
              <w:top w:val="nil"/>
              <w:left w:val="nil"/>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412" w:type="pct"/>
            <w:gridSpan w:val="2"/>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时效指标</w:t>
            </w:r>
          </w:p>
        </w:tc>
        <w:tc>
          <w:tcPr>
            <w:tcW w:w="845"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工作完成及时率</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及时</w:t>
            </w:r>
          </w:p>
        </w:tc>
      </w:tr>
      <w:tr w:rsidR="00BE540B" w:rsidRPr="00BE540B" w:rsidTr="00BE540B">
        <w:trPr>
          <w:trHeight w:val="315"/>
        </w:trPr>
        <w:tc>
          <w:tcPr>
            <w:tcW w:w="2851" w:type="pct"/>
            <w:vMerge/>
            <w:tcBorders>
              <w:top w:val="nil"/>
              <w:left w:val="nil"/>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412"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效益指标</w:t>
            </w:r>
          </w:p>
        </w:tc>
        <w:tc>
          <w:tcPr>
            <w:tcW w:w="568" w:type="pct"/>
            <w:vMerge w:val="restar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社会效益指标</w:t>
            </w:r>
          </w:p>
        </w:tc>
        <w:tc>
          <w:tcPr>
            <w:tcW w:w="845"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受益对象满意度</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&gt;=90%</w:t>
            </w:r>
          </w:p>
        </w:tc>
      </w:tr>
      <w:tr w:rsidR="00BE540B" w:rsidRPr="00BE540B" w:rsidTr="00BE540B">
        <w:trPr>
          <w:trHeight w:val="315"/>
        </w:trPr>
        <w:tc>
          <w:tcPr>
            <w:tcW w:w="2851" w:type="pct"/>
            <w:vMerge/>
            <w:tcBorders>
              <w:top w:val="nil"/>
              <w:left w:val="nil"/>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412" w:type="pct"/>
            <w:gridSpan w:val="2"/>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568" w:type="pct"/>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845"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信息化程度</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提升</w:t>
            </w:r>
          </w:p>
        </w:tc>
      </w:tr>
      <w:tr w:rsidR="00BE540B" w:rsidRPr="00BE540B" w:rsidTr="00BE540B">
        <w:trPr>
          <w:trHeight w:val="315"/>
        </w:trPr>
        <w:tc>
          <w:tcPr>
            <w:tcW w:w="2851" w:type="pct"/>
            <w:vMerge/>
            <w:tcBorders>
              <w:top w:val="nil"/>
              <w:left w:val="nil"/>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412" w:type="pct"/>
            <w:gridSpan w:val="2"/>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568" w:type="pct"/>
            <w:vMerge w:val="restar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可持续影响指标</w:t>
            </w:r>
          </w:p>
        </w:tc>
        <w:tc>
          <w:tcPr>
            <w:tcW w:w="845"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申报企业增长率</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提高</w:t>
            </w:r>
          </w:p>
        </w:tc>
      </w:tr>
      <w:tr w:rsidR="00BE540B" w:rsidRPr="00BE540B" w:rsidTr="00BE540B">
        <w:trPr>
          <w:trHeight w:val="315"/>
        </w:trPr>
        <w:tc>
          <w:tcPr>
            <w:tcW w:w="2851" w:type="pct"/>
            <w:vMerge/>
            <w:tcBorders>
              <w:top w:val="nil"/>
              <w:left w:val="nil"/>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412" w:type="pct"/>
            <w:gridSpan w:val="2"/>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568" w:type="pct"/>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845"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长效管理执行有效性</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有效</w:t>
            </w:r>
          </w:p>
        </w:tc>
      </w:tr>
      <w:tr w:rsidR="00BE540B" w:rsidRPr="00BE540B" w:rsidTr="00BE540B">
        <w:trPr>
          <w:trHeight w:val="315"/>
        </w:trPr>
        <w:tc>
          <w:tcPr>
            <w:tcW w:w="2851" w:type="pct"/>
            <w:vMerge/>
            <w:tcBorders>
              <w:top w:val="nil"/>
              <w:left w:val="nil"/>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412"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满意度指标</w:t>
            </w:r>
          </w:p>
        </w:tc>
        <w:tc>
          <w:tcPr>
            <w:tcW w:w="568" w:type="pct"/>
            <w:vMerge w:val="restar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服务对象满意度指标</w:t>
            </w:r>
          </w:p>
        </w:tc>
        <w:tc>
          <w:tcPr>
            <w:tcW w:w="845"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公众满意度</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&gt;=90%</w:t>
            </w:r>
          </w:p>
        </w:tc>
      </w:tr>
      <w:tr w:rsidR="00BE540B" w:rsidRPr="00BE540B" w:rsidTr="00BE540B">
        <w:trPr>
          <w:trHeight w:val="315"/>
        </w:trPr>
        <w:tc>
          <w:tcPr>
            <w:tcW w:w="2851" w:type="pct"/>
            <w:vMerge/>
            <w:tcBorders>
              <w:top w:val="nil"/>
              <w:left w:val="nil"/>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412" w:type="pct"/>
            <w:gridSpan w:val="2"/>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568" w:type="pct"/>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845"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管理人员满意度</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&gt;=90%</w:t>
            </w:r>
          </w:p>
        </w:tc>
      </w:tr>
      <w:tr w:rsidR="00BE540B" w:rsidRPr="00BE540B" w:rsidTr="00BE540B">
        <w:trPr>
          <w:trHeight w:val="315"/>
        </w:trPr>
        <w:tc>
          <w:tcPr>
            <w:tcW w:w="2851" w:type="pct"/>
            <w:vMerge/>
            <w:tcBorders>
              <w:top w:val="nil"/>
              <w:left w:val="nil"/>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412" w:type="pct"/>
            <w:gridSpan w:val="2"/>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568" w:type="pct"/>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845"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企业社会影响力</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提高</w:t>
            </w:r>
          </w:p>
        </w:tc>
      </w:tr>
    </w:tbl>
    <w:p w:rsidR="00BE540B" w:rsidRDefault="00BE540B" w:rsidP="00BE540B">
      <w:pPr>
        <w:spacing w:line="560" w:lineRule="exact"/>
        <w:jc w:val="left"/>
        <w:rPr>
          <w:rFonts w:ascii="仿宋" w:eastAsia="仿宋" w:hAnsi="仿宋"/>
          <w:sz w:val="28"/>
          <w:szCs w:val="28"/>
        </w:rPr>
      </w:pPr>
    </w:p>
    <w:p w:rsidR="00BE540B" w:rsidRDefault="00BE540B" w:rsidP="00BE540B">
      <w:pPr>
        <w:spacing w:line="560" w:lineRule="exact"/>
        <w:jc w:val="left"/>
        <w:rPr>
          <w:rFonts w:ascii="仿宋" w:eastAsia="仿宋" w:hAnsi="仿宋"/>
          <w:sz w:val="28"/>
          <w:szCs w:val="28"/>
        </w:rPr>
      </w:pPr>
    </w:p>
    <w:p w:rsidR="00BE540B" w:rsidRDefault="00BE540B" w:rsidP="00BE540B">
      <w:pPr>
        <w:spacing w:line="560" w:lineRule="exact"/>
        <w:jc w:val="left"/>
        <w:rPr>
          <w:rFonts w:ascii="仿宋" w:eastAsia="仿宋" w:hAnsi="仿宋"/>
          <w:sz w:val="28"/>
          <w:szCs w:val="28"/>
        </w:rPr>
      </w:pPr>
    </w:p>
    <w:p w:rsidR="00BE540B" w:rsidRDefault="00BE540B" w:rsidP="00BE540B">
      <w:pPr>
        <w:spacing w:line="560" w:lineRule="exact"/>
        <w:jc w:val="left"/>
        <w:rPr>
          <w:rFonts w:ascii="仿宋" w:eastAsia="仿宋" w:hAnsi="仿宋"/>
          <w:sz w:val="28"/>
          <w:szCs w:val="28"/>
        </w:rPr>
      </w:pPr>
    </w:p>
    <w:p w:rsidR="00BE540B" w:rsidRDefault="00BE540B" w:rsidP="00BE540B">
      <w:pPr>
        <w:spacing w:line="560" w:lineRule="exact"/>
        <w:jc w:val="left"/>
        <w:rPr>
          <w:rFonts w:ascii="仿宋" w:eastAsia="仿宋" w:hAnsi="仿宋"/>
          <w:sz w:val="28"/>
          <w:szCs w:val="28"/>
        </w:rPr>
      </w:pPr>
    </w:p>
    <w:p w:rsidR="00BE540B" w:rsidRDefault="00BE540B" w:rsidP="00BE540B">
      <w:pPr>
        <w:spacing w:line="560" w:lineRule="exact"/>
        <w:jc w:val="left"/>
        <w:rPr>
          <w:rFonts w:ascii="仿宋" w:eastAsia="仿宋" w:hAnsi="仿宋"/>
          <w:sz w:val="28"/>
          <w:szCs w:val="28"/>
        </w:rPr>
      </w:pPr>
    </w:p>
    <w:p w:rsidR="00BE540B" w:rsidRDefault="00BE540B" w:rsidP="00BE540B">
      <w:pPr>
        <w:spacing w:line="560" w:lineRule="exact"/>
        <w:jc w:val="left"/>
        <w:rPr>
          <w:rFonts w:ascii="仿宋" w:eastAsia="仿宋" w:hAnsi="仿宋"/>
          <w:sz w:val="28"/>
          <w:szCs w:val="28"/>
        </w:rPr>
      </w:pPr>
    </w:p>
    <w:tbl>
      <w:tblPr>
        <w:tblW w:w="5000" w:type="pct"/>
        <w:tblLook w:val="04A0"/>
      </w:tblPr>
      <w:tblGrid>
        <w:gridCol w:w="2891"/>
        <w:gridCol w:w="506"/>
        <w:gridCol w:w="510"/>
        <w:gridCol w:w="1185"/>
        <w:gridCol w:w="1416"/>
        <w:gridCol w:w="2016"/>
        <w:gridCol w:w="1216"/>
      </w:tblGrid>
      <w:tr w:rsidR="00BE540B" w:rsidRPr="00BE540B" w:rsidTr="00BE540B">
        <w:trPr>
          <w:trHeight w:val="4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b/>
                <w:bCs/>
                <w:kern w:val="0"/>
                <w:sz w:val="36"/>
                <w:szCs w:val="36"/>
              </w:rPr>
            </w:pPr>
            <w:r w:rsidRPr="00BE540B">
              <w:rPr>
                <w:rFonts w:ascii="宋体" w:hAnsi="宋体" w:cs="宋体" w:hint="eastAsia"/>
                <w:b/>
                <w:bCs/>
                <w:kern w:val="0"/>
                <w:sz w:val="36"/>
                <w:szCs w:val="36"/>
              </w:rPr>
              <w:t>2、财政项目支出绩效目标填报表</w:t>
            </w:r>
          </w:p>
        </w:tc>
      </w:tr>
      <w:tr w:rsidR="00BE540B" w:rsidRPr="00BE540B" w:rsidTr="00BE540B">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2"/>
                <w:szCs w:val="22"/>
              </w:rPr>
            </w:pPr>
            <w:r w:rsidRPr="00BE540B">
              <w:rPr>
                <w:rFonts w:ascii="宋体" w:hAnsi="宋体" w:cs="宋体" w:hint="eastAsia"/>
                <w:kern w:val="0"/>
                <w:sz w:val="22"/>
                <w:szCs w:val="22"/>
              </w:rPr>
              <w:t>（2021年度）</w:t>
            </w:r>
          </w:p>
        </w:tc>
      </w:tr>
      <w:tr w:rsidR="00BE540B" w:rsidRPr="00BE540B" w:rsidTr="00BE540B">
        <w:trPr>
          <w:trHeight w:val="315"/>
        </w:trPr>
        <w:tc>
          <w:tcPr>
            <w:tcW w:w="30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项目名称</w:t>
            </w:r>
          </w:p>
        </w:tc>
        <w:tc>
          <w:tcPr>
            <w:tcW w:w="771" w:type="pct"/>
            <w:gridSpan w:val="2"/>
            <w:tcBorders>
              <w:top w:val="single" w:sz="4" w:space="0" w:color="auto"/>
              <w:left w:val="nil"/>
              <w:bottom w:val="single" w:sz="4" w:space="0" w:color="auto"/>
              <w:right w:val="single" w:sz="4" w:space="0" w:color="000000"/>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项目服务管理</w:t>
            </w:r>
          </w:p>
        </w:tc>
        <w:tc>
          <w:tcPr>
            <w:tcW w:w="465" w:type="pct"/>
            <w:tcBorders>
              <w:top w:val="nil"/>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项目类别</w:t>
            </w:r>
          </w:p>
        </w:tc>
        <w:tc>
          <w:tcPr>
            <w:tcW w:w="720"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经常性项目</w:t>
            </w:r>
          </w:p>
        </w:tc>
      </w:tr>
      <w:tr w:rsidR="00BE540B" w:rsidRPr="00BE540B" w:rsidTr="00BE540B">
        <w:trPr>
          <w:trHeight w:val="315"/>
        </w:trPr>
        <w:tc>
          <w:tcPr>
            <w:tcW w:w="30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主管部门</w:t>
            </w:r>
          </w:p>
        </w:tc>
        <w:tc>
          <w:tcPr>
            <w:tcW w:w="771" w:type="pct"/>
            <w:gridSpan w:val="2"/>
            <w:tcBorders>
              <w:top w:val="single" w:sz="4" w:space="0" w:color="auto"/>
              <w:left w:val="nil"/>
              <w:bottom w:val="single" w:sz="4" w:space="0" w:color="auto"/>
              <w:right w:val="single" w:sz="4" w:space="0" w:color="000000"/>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上海市松江区科技创新服务中心（上海市松江区大数据中心）</w:t>
            </w:r>
          </w:p>
        </w:tc>
        <w:tc>
          <w:tcPr>
            <w:tcW w:w="465" w:type="pct"/>
            <w:tcBorders>
              <w:top w:val="nil"/>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实施单位</w:t>
            </w:r>
          </w:p>
        </w:tc>
        <w:tc>
          <w:tcPr>
            <w:tcW w:w="720"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 xml:space="preserve">　</w:t>
            </w:r>
          </w:p>
        </w:tc>
      </w:tr>
      <w:tr w:rsidR="00BE540B" w:rsidRPr="00BE540B" w:rsidTr="00BE540B">
        <w:trPr>
          <w:trHeight w:val="315"/>
        </w:trPr>
        <w:tc>
          <w:tcPr>
            <w:tcW w:w="30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计划开始日期</w:t>
            </w:r>
          </w:p>
        </w:tc>
        <w:tc>
          <w:tcPr>
            <w:tcW w:w="77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2021-01-01</w:t>
            </w:r>
          </w:p>
        </w:tc>
        <w:tc>
          <w:tcPr>
            <w:tcW w:w="465" w:type="pct"/>
            <w:tcBorders>
              <w:top w:val="nil"/>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计划完成日期</w:t>
            </w:r>
          </w:p>
        </w:tc>
        <w:tc>
          <w:tcPr>
            <w:tcW w:w="72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2021-12-31</w:t>
            </w:r>
          </w:p>
        </w:tc>
      </w:tr>
      <w:tr w:rsidR="00BE540B" w:rsidRPr="00BE540B" w:rsidTr="00BE540B">
        <w:trPr>
          <w:trHeight w:val="480"/>
        </w:trPr>
        <w:tc>
          <w:tcPr>
            <w:tcW w:w="304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项目资金</w:t>
            </w:r>
            <w:r w:rsidRPr="00BE540B">
              <w:rPr>
                <w:rFonts w:ascii="宋体" w:hAnsi="宋体" w:cs="宋体" w:hint="eastAsia"/>
                <w:kern w:val="0"/>
                <w:sz w:val="20"/>
                <w:szCs w:val="20"/>
              </w:rPr>
              <w:br/>
              <w:t>（元）</w:t>
            </w:r>
          </w:p>
        </w:tc>
        <w:tc>
          <w:tcPr>
            <w:tcW w:w="77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项目资金总额</w:t>
            </w:r>
          </w:p>
        </w:tc>
        <w:tc>
          <w:tcPr>
            <w:tcW w:w="465" w:type="pct"/>
            <w:tcBorders>
              <w:top w:val="nil"/>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1450000.00</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年度资金申请总额</w:t>
            </w:r>
          </w:p>
        </w:tc>
        <w:tc>
          <w:tcPr>
            <w:tcW w:w="342" w:type="pct"/>
            <w:tcBorders>
              <w:top w:val="nil"/>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1450000</w:t>
            </w:r>
          </w:p>
        </w:tc>
      </w:tr>
      <w:tr w:rsidR="00BE540B" w:rsidRPr="00BE540B" w:rsidTr="00BE540B">
        <w:trPr>
          <w:trHeight w:val="315"/>
        </w:trPr>
        <w:tc>
          <w:tcPr>
            <w:tcW w:w="3044" w:type="pct"/>
            <w:gridSpan w:val="2"/>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77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其中：财政资金</w:t>
            </w:r>
          </w:p>
        </w:tc>
        <w:tc>
          <w:tcPr>
            <w:tcW w:w="465" w:type="pct"/>
            <w:vMerge w:val="restart"/>
            <w:tcBorders>
              <w:top w:val="nil"/>
              <w:left w:val="single" w:sz="4" w:space="0" w:color="auto"/>
              <w:bottom w:val="single" w:sz="4" w:space="0" w:color="000000"/>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1450000</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right"/>
              <w:rPr>
                <w:rFonts w:ascii="宋体" w:hAnsi="宋体" w:cs="宋体"/>
                <w:kern w:val="0"/>
                <w:sz w:val="20"/>
                <w:szCs w:val="20"/>
              </w:rPr>
            </w:pPr>
            <w:r w:rsidRPr="00BE540B">
              <w:rPr>
                <w:rFonts w:ascii="宋体" w:hAnsi="宋体" w:cs="宋体" w:hint="eastAsia"/>
                <w:kern w:val="0"/>
                <w:sz w:val="20"/>
                <w:szCs w:val="20"/>
              </w:rPr>
              <w:t>其中：当年财政拨款</w:t>
            </w:r>
          </w:p>
        </w:tc>
        <w:tc>
          <w:tcPr>
            <w:tcW w:w="342" w:type="pct"/>
            <w:tcBorders>
              <w:top w:val="nil"/>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1450000</w:t>
            </w:r>
          </w:p>
        </w:tc>
      </w:tr>
      <w:tr w:rsidR="00BE540B" w:rsidRPr="00BE540B" w:rsidTr="00BE540B">
        <w:trPr>
          <w:trHeight w:val="315"/>
        </w:trPr>
        <w:tc>
          <w:tcPr>
            <w:tcW w:w="3044" w:type="pct"/>
            <w:gridSpan w:val="2"/>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771" w:type="pct"/>
            <w:gridSpan w:val="2"/>
            <w:vMerge/>
            <w:tcBorders>
              <w:top w:val="single" w:sz="4" w:space="0" w:color="auto"/>
              <w:left w:val="single" w:sz="4" w:space="0" w:color="auto"/>
              <w:bottom w:val="single" w:sz="4" w:space="0" w:color="000000"/>
              <w:right w:val="single" w:sz="4" w:space="0" w:color="000000"/>
            </w:tcBorders>
            <w:vAlign w:val="center"/>
            <w:hideMark/>
          </w:tcPr>
          <w:p w:rsidR="00BE540B" w:rsidRPr="00BE540B" w:rsidRDefault="00BE540B" w:rsidP="00BE540B">
            <w:pPr>
              <w:widowControl/>
              <w:jc w:val="left"/>
              <w:rPr>
                <w:rFonts w:ascii="宋体" w:hAnsi="宋体" w:cs="宋体"/>
                <w:kern w:val="0"/>
                <w:sz w:val="20"/>
                <w:szCs w:val="20"/>
              </w:rPr>
            </w:pPr>
          </w:p>
        </w:tc>
        <w:tc>
          <w:tcPr>
            <w:tcW w:w="465" w:type="pct"/>
            <w:vMerge/>
            <w:tcBorders>
              <w:top w:val="nil"/>
              <w:left w:val="single" w:sz="4" w:space="0" w:color="auto"/>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right"/>
              <w:rPr>
                <w:rFonts w:ascii="宋体" w:hAnsi="宋体" w:cs="宋体"/>
                <w:kern w:val="0"/>
                <w:sz w:val="20"/>
                <w:szCs w:val="20"/>
              </w:rPr>
            </w:pPr>
            <w:r w:rsidRPr="00BE540B">
              <w:rPr>
                <w:rFonts w:ascii="宋体" w:hAnsi="宋体" w:cs="宋体" w:hint="eastAsia"/>
                <w:kern w:val="0"/>
                <w:sz w:val="20"/>
                <w:szCs w:val="20"/>
              </w:rPr>
              <w:t>上年结转资金</w:t>
            </w:r>
          </w:p>
        </w:tc>
        <w:tc>
          <w:tcPr>
            <w:tcW w:w="342" w:type="pct"/>
            <w:tcBorders>
              <w:top w:val="nil"/>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0</w:t>
            </w:r>
          </w:p>
        </w:tc>
      </w:tr>
      <w:tr w:rsidR="00BE540B" w:rsidRPr="00BE540B" w:rsidTr="00BE540B">
        <w:trPr>
          <w:trHeight w:val="315"/>
        </w:trPr>
        <w:tc>
          <w:tcPr>
            <w:tcW w:w="3044" w:type="pct"/>
            <w:gridSpan w:val="2"/>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77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其他资金</w:t>
            </w:r>
          </w:p>
        </w:tc>
        <w:tc>
          <w:tcPr>
            <w:tcW w:w="465" w:type="pct"/>
            <w:tcBorders>
              <w:top w:val="nil"/>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0</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right"/>
              <w:rPr>
                <w:rFonts w:ascii="宋体" w:hAnsi="宋体" w:cs="宋体"/>
                <w:kern w:val="0"/>
                <w:sz w:val="20"/>
                <w:szCs w:val="20"/>
              </w:rPr>
            </w:pPr>
            <w:r w:rsidRPr="00BE540B">
              <w:rPr>
                <w:rFonts w:ascii="宋体" w:hAnsi="宋体" w:cs="宋体" w:hint="eastAsia"/>
                <w:kern w:val="0"/>
                <w:sz w:val="20"/>
                <w:szCs w:val="20"/>
              </w:rPr>
              <w:t>其他资金</w:t>
            </w:r>
          </w:p>
        </w:tc>
        <w:tc>
          <w:tcPr>
            <w:tcW w:w="342" w:type="pct"/>
            <w:tcBorders>
              <w:top w:val="nil"/>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0</w:t>
            </w:r>
          </w:p>
        </w:tc>
      </w:tr>
      <w:tr w:rsidR="00BE540B" w:rsidRPr="00BE540B" w:rsidTr="00BE540B">
        <w:trPr>
          <w:trHeight w:val="315"/>
        </w:trPr>
        <w:tc>
          <w:tcPr>
            <w:tcW w:w="2839" w:type="pct"/>
            <w:vMerge w:val="restart"/>
            <w:tcBorders>
              <w:top w:val="nil"/>
              <w:left w:val="single" w:sz="4" w:space="0" w:color="auto"/>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项目绩效目标</w:t>
            </w:r>
          </w:p>
        </w:tc>
        <w:tc>
          <w:tcPr>
            <w:tcW w:w="1441" w:type="pct"/>
            <w:gridSpan w:val="4"/>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项目总目标</w:t>
            </w:r>
            <w:r w:rsidRPr="00BE540B">
              <w:rPr>
                <w:rFonts w:ascii="宋体" w:hAnsi="宋体" w:cs="宋体" w:hint="eastAsia"/>
                <w:kern w:val="0"/>
                <w:sz w:val="20"/>
                <w:szCs w:val="20"/>
              </w:rPr>
              <w:br/>
              <w:t>（2021 年- 2021年）</w:t>
            </w:r>
          </w:p>
        </w:tc>
        <w:tc>
          <w:tcPr>
            <w:tcW w:w="72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年度总目标</w:t>
            </w:r>
          </w:p>
        </w:tc>
      </w:tr>
      <w:tr w:rsidR="00BE540B" w:rsidRPr="00BE540B" w:rsidTr="00BE540B">
        <w:trPr>
          <w:trHeight w:val="2940"/>
        </w:trPr>
        <w:tc>
          <w:tcPr>
            <w:tcW w:w="2839" w:type="pct"/>
            <w:vMerge/>
            <w:tcBorders>
              <w:top w:val="nil"/>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1441" w:type="pct"/>
            <w:gridSpan w:val="4"/>
            <w:tcBorders>
              <w:top w:val="single" w:sz="4" w:space="0" w:color="auto"/>
              <w:left w:val="nil"/>
              <w:bottom w:val="single" w:sz="4" w:space="0" w:color="auto"/>
              <w:right w:val="single" w:sz="4" w:space="0" w:color="auto"/>
            </w:tcBorders>
            <w:shd w:val="clear" w:color="auto" w:fill="auto"/>
            <w:hideMark/>
          </w:tcPr>
          <w:p w:rsidR="00BE540B" w:rsidRPr="00BE540B" w:rsidRDefault="00BE540B" w:rsidP="00BE540B">
            <w:pPr>
              <w:widowControl/>
              <w:jc w:val="left"/>
              <w:rPr>
                <w:rFonts w:ascii="宋体" w:hAnsi="宋体" w:cs="宋体"/>
                <w:kern w:val="0"/>
                <w:sz w:val="20"/>
                <w:szCs w:val="20"/>
              </w:rPr>
            </w:pPr>
            <w:r w:rsidRPr="00BE540B">
              <w:rPr>
                <w:rFonts w:ascii="宋体" w:hAnsi="宋体" w:cs="宋体" w:hint="eastAsia"/>
                <w:kern w:val="0"/>
                <w:sz w:val="20"/>
                <w:szCs w:val="20"/>
              </w:rPr>
              <w:t>1、公共数据开放及运营咨询服务费：进一步深化推进我区公共数据向社会开放工作，以“需求为导向、安全可控、分级分类、统一标准、便捷高效”为基本原则，全面提升开放数据治理能力和服务水平。释放公共数据价值，助力数字经济发展，支撑“两张网”建设。根据市级“一网通办”考核要求，在数据清单目录、数据共享与质量、数据库表目录编制完整性方面，结合我区三整合工作推进计划，全面梳理我区信息化系统的数据资源存量和需求，完成数据库表目录编制，力争实现100%数据归集和按需共享。</w:t>
            </w:r>
            <w:r w:rsidRPr="00BE540B">
              <w:rPr>
                <w:rFonts w:ascii="宋体" w:hAnsi="宋体" w:cs="宋体" w:hint="eastAsia"/>
                <w:kern w:val="0"/>
                <w:sz w:val="20"/>
                <w:szCs w:val="20"/>
              </w:rPr>
              <w:br/>
              <w:t>2、等级保护信息安全测评费及短信平台月租费：确保区级政务OA、区门户网站、</w:t>
            </w:r>
            <w:proofErr w:type="gramStart"/>
            <w:r w:rsidRPr="00BE540B">
              <w:rPr>
                <w:rFonts w:ascii="宋体" w:hAnsi="宋体" w:cs="宋体" w:hint="eastAsia"/>
                <w:kern w:val="0"/>
                <w:sz w:val="20"/>
                <w:szCs w:val="20"/>
              </w:rPr>
              <w:t>区电子</w:t>
            </w:r>
            <w:proofErr w:type="gramEnd"/>
            <w:r w:rsidRPr="00BE540B">
              <w:rPr>
                <w:rFonts w:ascii="宋体" w:hAnsi="宋体" w:cs="宋体" w:hint="eastAsia"/>
                <w:kern w:val="0"/>
                <w:sz w:val="20"/>
                <w:szCs w:val="20"/>
              </w:rPr>
              <w:t>政务云平台的网络安全和管理规范。</w:t>
            </w:r>
          </w:p>
        </w:tc>
        <w:tc>
          <w:tcPr>
            <w:tcW w:w="720" w:type="pct"/>
            <w:gridSpan w:val="2"/>
            <w:tcBorders>
              <w:top w:val="single" w:sz="4" w:space="0" w:color="auto"/>
              <w:left w:val="nil"/>
              <w:bottom w:val="single" w:sz="4" w:space="0" w:color="auto"/>
              <w:right w:val="single" w:sz="4" w:space="0" w:color="auto"/>
            </w:tcBorders>
            <w:shd w:val="clear" w:color="auto" w:fill="auto"/>
            <w:hideMark/>
          </w:tcPr>
          <w:p w:rsidR="00BE540B" w:rsidRPr="00BE540B" w:rsidRDefault="00BE540B" w:rsidP="00BE540B">
            <w:pPr>
              <w:widowControl/>
              <w:jc w:val="left"/>
              <w:rPr>
                <w:rFonts w:ascii="宋体" w:hAnsi="宋体" w:cs="宋体"/>
                <w:kern w:val="0"/>
                <w:sz w:val="20"/>
                <w:szCs w:val="20"/>
              </w:rPr>
            </w:pPr>
            <w:r w:rsidRPr="00BE540B">
              <w:rPr>
                <w:rFonts w:ascii="宋体" w:hAnsi="宋体" w:cs="宋体" w:hint="eastAsia"/>
                <w:kern w:val="0"/>
                <w:sz w:val="20"/>
                <w:szCs w:val="20"/>
              </w:rPr>
              <w:t>1、公共数据开放及运营咨询服务费：1）对松江区2020年度公共数据资源开放工作进行绩效评估，形成评估报告。2）梳理形成数据应用需求清单，依托市大数据资源平台加快市级数</w:t>
            </w:r>
            <w:proofErr w:type="gramStart"/>
            <w:r w:rsidRPr="00BE540B">
              <w:rPr>
                <w:rFonts w:ascii="宋体" w:hAnsi="宋体" w:cs="宋体" w:hint="eastAsia"/>
                <w:kern w:val="0"/>
                <w:sz w:val="20"/>
                <w:szCs w:val="20"/>
              </w:rPr>
              <w:t>据资源</w:t>
            </w:r>
            <w:proofErr w:type="gramEnd"/>
            <w:r w:rsidRPr="00BE540B">
              <w:rPr>
                <w:rFonts w:ascii="宋体" w:hAnsi="宋体" w:cs="宋体" w:hint="eastAsia"/>
                <w:kern w:val="0"/>
                <w:sz w:val="20"/>
                <w:szCs w:val="20"/>
              </w:rPr>
              <w:t>落地及服务接口对接，对数据应用开展绩效评估并形成报告。</w:t>
            </w:r>
            <w:r w:rsidRPr="00BE540B">
              <w:rPr>
                <w:rFonts w:ascii="宋体" w:hAnsi="宋体" w:cs="宋体" w:hint="eastAsia"/>
                <w:kern w:val="0"/>
                <w:sz w:val="20"/>
                <w:szCs w:val="20"/>
              </w:rPr>
              <w:br/>
              <w:t>2、等级保护信息安全测评费及短信平台月租费：确保区级政务OA、区门户网站、</w:t>
            </w:r>
            <w:proofErr w:type="gramStart"/>
            <w:r w:rsidRPr="00BE540B">
              <w:rPr>
                <w:rFonts w:ascii="宋体" w:hAnsi="宋体" w:cs="宋体" w:hint="eastAsia"/>
                <w:kern w:val="0"/>
                <w:sz w:val="20"/>
                <w:szCs w:val="20"/>
              </w:rPr>
              <w:t>区电子</w:t>
            </w:r>
            <w:proofErr w:type="gramEnd"/>
            <w:r w:rsidRPr="00BE540B">
              <w:rPr>
                <w:rFonts w:ascii="宋体" w:hAnsi="宋体" w:cs="宋体" w:hint="eastAsia"/>
                <w:kern w:val="0"/>
                <w:sz w:val="20"/>
                <w:szCs w:val="20"/>
              </w:rPr>
              <w:t>政务云平台的网络安全和管理规范。</w:t>
            </w:r>
          </w:p>
        </w:tc>
      </w:tr>
      <w:tr w:rsidR="00BE540B" w:rsidRPr="00BE540B" w:rsidTr="00BE540B">
        <w:trPr>
          <w:trHeight w:val="315"/>
        </w:trPr>
        <w:tc>
          <w:tcPr>
            <w:tcW w:w="2839" w:type="pct"/>
            <w:vMerge w:val="restart"/>
            <w:tcBorders>
              <w:top w:val="nil"/>
              <w:left w:val="nil"/>
              <w:bottom w:val="single" w:sz="4" w:space="0" w:color="000000"/>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绩效指标</w:t>
            </w:r>
          </w:p>
        </w:tc>
        <w:tc>
          <w:tcPr>
            <w:tcW w:w="4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一级指标</w:t>
            </w:r>
          </w:p>
        </w:tc>
        <w:tc>
          <w:tcPr>
            <w:tcW w:w="565" w:type="pct"/>
            <w:tcBorders>
              <w:top w:val="single" w:sz="4" w:space="0" w:color="auto"/>
              <w:left w:val="nil"/>
              <w:bottom w:val="single" w:sz="4" w:space="0" w:color="auto"/>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二级指标</w:t>
            </w:r>
          </w:p>
        </w:tc>
        <w:tc>
          <w:tcPr>
            <w:tcW w:w="843"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三级指标</w:t>
            </w:r>
          </w:p>
        </w:tc>
        <w:tc>
          <w:tcPr>
            <w:tcW w:w="342" w:type="pct"/>
            <w:tcBorders>
              <w:top w:val="single" w:sz="4" w:space="0" w:color="auto"/>
              <w:left w:val="nil"/>
              <w:bottom w:val="single" w:sz="4" w:space="0" w:color="auto"/>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年度指标值</w:t>
            </w:r>
          </w:p>
        </w:tc>
      </w:tr>
      <w:tr w:rsidR="00BE540B" w:rsidRPr="00BE540B" w:rsidTr="00BE540B">
        <w:trPr>
          <w:trHeight w:val="315"/>
        </w:trPr>
        <w:tc>
          <w:tcPr>
            <w:tcW w:w="2839" w:type="pct"/>
            <w:vMerge/>
            <w:tcBorders>
              <w:top w:val="nil"/>
              <w:left w:val="nil"/>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4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40B" w:rsidRPr="00BE540B" w:rsidRDefault="00BE540B" w:rsidP="00BE540B">
            <w:pPr>
              <w:widowControl/>
              <w:jc w:val="left"/>
              <w:rPr>
                <w:rFonts w:ascii="宋体" w:hAnsi="宋体" w:cs="宋体"/>
                <w:kern w:val="0"/>
                <w:sz w:val="24"/>
              </w:rPr>
            </w:pPr>
            <w:r w:rsidRPr="00BE540B">
              <w:rPr>
                <w:rFonts w:ascii="宋体" w:hAnsi="宋体" w:cs="宋体" w:hint="eastAsia"/>
                <w:kern w:val="0"/>
                <w:sz w:val="24"/>
              </w:rPr>
              <w:t>产出指标</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40B" w:rsidRPr="00BE540B" w:rsidRDefault="00BE540B" w:rsidP="00BE540B">
            <w:pPr>
              <w:widowControl/>
              <w:jc w:val="left"/>
              <w:rPr>
                <w:rFonts w:ascii="宋体" w:hAnsi="宋体" w:cs="宋体"/>
                <w:kern w:val="0"/>
                <w:sz w:val="24"/>
              </w:rPr>
            </w:pPr>
            <w:r w:rsidRPr="00BE540B">
              <w:rPr>
                <w:rFonts w:ascii="宋体" w:hAnsi="宋体" w:cs="宋体" w:hint="eastAsia"/>
                <w:kern w:val="0"/>
                <w:sz w:val="24"/>
              </w:rPr>
              <w:t>数量指标</w:t>
            </w:r>
          </w:p>
        </w:tc>
        <w:tc>
          <w:tcPr>
            <w:tcW w:w="843" w:type="pct"/>
            <w:gridSpan w:val="2"/>
            <w:tcBorders>
              <w:top w:val="single" w:sz="4" w:space="0" w:color="auto"/>
              <w:left w:val="nil"/>
              <w:bottom w:val="single" w:sz="4" w:space="0" w:color="auto"/>
              <w:right w:val="single" w:sz="4" w:space="0" w:color="000000"/>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是否对数据应用开展绩效评估并形成报告</w:t>
            </w:r>
          </w:p>
        </w:tc>
        <w:tc>
          <w:tcPr>
            <w:tcW w:w="342" w:type="pct"/>
            <w:tcBorders>
              <w:top w:val="single" w:sz="4" w:space="0" w:color="auto"/>
              <w:left w:val="nil"/>
              <w:bottom w:val="single" w:sz="4" w:space="0" w:color="auto"/>
              <w:right w:val="single" w:sz="4" w:space="0" w:color="000000"/>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是</w:t>
            </w:r>
          </w:p>
        </w:tc>
      </w:tr>
      <w:tr w:rsidR="00BE540B" w:rsidRPr="00BE540B" w:rsidTr="00BE540B">
        <w:trPr>
          <w:trHeight w:val="315"/>
        </w:trPr>
        <w:tc>
          <w:tcPr>
            <w:tcW w:w="2839" w:type="pct"/>
            <w:vMerge/>
            <w:tcBorders>
              <w:top w:val="nil"/>
              <w:left w:val="nil"/>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411" w:type="pct"/>
            <w:gridSpan w:val="2"/>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843"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是否</w:t>
            </w:r>
            <w:proofErr w:type="gramStart"/>
            <w:r w:rsidRPr="00BE540B">
              <w:rPr>
                <w:rFonts w:ascii="宋体" w:hAnsi="宋体" w:cs="宋体" w:hint="eastAsia"/>
                <w:kern w:val="0"/>
                <w:sz w:val="24"/>
              </w:rPr>
              <w:t>完成等保复测</w:t>
            </w:r>
            <w:proofErr w:type="gramEnd"/>
            <w:r w:rsidRPr="00BE540B">
              <w:rPr>
                <w:rFonts w:ascii="宋体" w:hAnsi="宋体" w:cs="宋体" w:hint="eastAsia"/>
                <w:kern w:val="0"/>
                <w:sz w:val="24"/>
              </w:rPr>
              <w:t>工作</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是</w:t>
            </w:r>
          </w:p>
        </w:tc>
      </w:tr>
      <w:tr w:rsidR="00BE540B" w:rsidRPr="00BE540B" w:rsidTr="00BE540B">
        <w:trPr>
          <w:trHeight w:val="315"/>
        </w:trPr>
        <w:tc>
          <w:tcPr>
            <w:tcW w:w="2839" w:type="pct"/>
            <w:vMerge/>
            <w:tcBorders>
              <w:top w:val="nil"/>
              <w:left w:val="nil"/>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411" w:type="pct"/>
            <w:gridSpan w:val="2"/>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质量指标</w:t>
            </w:r>
          </w:p>
        </w:tc>
        <w:tc>
          <w:tcPr>
            <w:tcW w:w="843"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项目验收合格率</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=100%</w:t>
            </w:r>
          </w:p>
        </w:tc>
      </w:tr>
      <w:tr w:rsidR="00BE540B" w:rsidRPr="00BE540B" w:rsidTr="00BE540B">
        <w:trPr>
          <w:trHeight w:val="315"/>
        </w:trPr>
        <w:tc>
          <w:tcPr>
            <w:tcW w:w="2839" w:type="pct"/>
            <w:vMerge/>
            <w:tcBorders>
              <w:top w:val="nil"/>
              <w:left w:val="nil"/>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411" w:type="pct"/>
            <w:gridSpan w:val="2"/>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时效指标</w:t>
            </w:r>
          </w:p>
        </w:tc>
        <w:tc>
          <w:tcPr>
            <w:tcW w:w="843"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项目完成及时率</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及时</w:t>
            </w:r>
          </w:p>
        </w:tc>
      </w:tr>
      <w:tr w:rsidR="00BE540B" w:rsidRPr="00BE540B" w:rsidTr="00BE540B">
        <w:trPr>
          <w:trHeight w:val="315"/>
        </w:trPr>
        <w:tc>
          <w:tcPr>
            <w:tcW w:w="2839" w:type="pct"/>
            <w:vMerge/>
            <w:tcBorders>
              <w:top w:val="nil"/>
              <w:left w:val="nil"/>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411"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效益指标</w:t>
            </w:r>
          </w:p>
        </w:tc>
        <w:tc>
          <w:tcPr>
            <w:tcW w:w="565" w:type="pct"/>
            <w:vMerge w:val="restar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社会效益指标</w:t>
            </w:r>
          </w:p>
        </w:tc>
        <w:tc>
          <w:tcPr>
            <w:tcW w:w="843"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信息化程度</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提升</w:t>
            </w:r>
          </w:p>
        </w:tc>
      </w:tr>
      <w:tr w:rsidR="00BE540B" w:rsidRPr="00BE540B" w:rsidTr="00BE540B">
        <w:trPr>
          <w:trHeight w:val="315"/>
        </w:trPr>
        <w:tc>
          <w:tcPr>
            <w:tcW w:w="2839" w:type="pct"/>
            <w:vMerge/>
            <w:tcBorders>
              <w:top w:val="nil"/>
              <w:left w:val="nil"/>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411" w:type="pct"/>
            <w:gridSpan w:val="2"/>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565" w:type="pct"/>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843"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信息公开</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公开</w:t>
            </w:r>
          </w:p>
        </w:tc>
      </w:tr>
      <w:tr w:rsidR="00BE540B" w:rsidRPr="00BE540B" w:rsidTr="00BE540B">
        <w:trPr>
          <w:trHeight w:val="315"/>
        </w:trPr>
        <w:tc>
          <w:tcPr>
            <w:tcW w:w="2839" w:type="pct"/>
            <w:vMerge/>
            <w:tcBorders>
              <w:top w:val="nil"/>
              <w:left w:val="nil"/>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411"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满意度指标</w:t>
            </w:r>
          </w:p>
        </w:tc>
        <w:tc>
          <w:tcPr>
            <w:tcW w:w="565" w:type="pct"/>
            <w:vMerge w:val="restar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服务对象满意度指标</w:t>
            </w:r>
          </w:p>
        </w:tc>
        <w:tc>
          <w:tcPr>
            <w:tcW w:w="843"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公众满意度</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满意</w:t>
            </w:r>
          </w:p>
        </w:tc>
      </w:tr>
      <w:tr w:rsidR="00BE540B" w:rsidRPr="00BE540B" w:rsidTr="00BE540B">
        <w:trPr>
          <w:trHeight w:val="315"/>
        </w:trPr>
        <w:tc>
          <w:tcPr>
            <w:tcW w:w="2839" w:type="pct"/>
            <w:vMerge/>
            <w:tcBorders>
              <w:top w:val="nil"/>
              <w:left w:val="nil"/>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411" w:type="pct"/>
            <w:gridSpan w:val="2"/>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565" w:type="pct"/>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843"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长效管理制度健全情况</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健全</w:t>
            </w:r>
          </w:p>
        </w:tc>
      </w:tr>
      <w:tr w:rsidR="00BE540B" w:rsidRPr="00BE540B" w:rsidTr="00BE540B">
        <w:trPr>
          <w:trHeight w:val="315"/>
        </w:trPr>
        <w:tc>
          <w:tcPr>
            <w:tcW w:w="2839" w:type="pct"/>
            <w:vMerge/>
            <w:tcBorders>
              <w:top w:val="nil"/>
              <w:left w:val="nil"/>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411" w:type="pct"/>
            <w:gridSpan w:val="2"/>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565" w:type="pct"/>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843"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机关工作人员满意度</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满意</w:t>
            </w:r>
          </w:p>
        </w:tc>
      </w:tr>
    </w:tbl>
    <w:p w:rsidR="00BE540B" w:rsidRDefault="00BE540B" w:rsidP="00BE540B">
      <w:pPr>
        <w:spacing w:line="560" w:lineRule="exact"/>
        <w:jc w:val="left"/>
        <w:rPr>
          <w:rFonts w:ascii="仿宋" w:eastAsia="仿宋" w:hAnsi="仿宋"/>
          <w:sz w:val="28"/>
          <w:szCs w:val="28"/>
        </w:rPr>
      </w:pPr>
    </w:p>
    <w:p w:rsidR="00BE540B" w:rsidRDefault="00BE540B" w:rsidP="00BE540B">
      <w:pPr>
        <w:spacing w:line="560" w:lineRule="exact"/>
        <w:jc w:val="left"/>
        <w:rPr>
          <w:rFonts w:ascii="仿宋" w:eastAsia="仿宋" w:hAnsi="仿宋"/>
          <w:sz w:val="28"/>
          <w:szCs w:val="28"/>
        </w:rPr>
      </w:pPr>
    </w:p>
    <w:p w:rsidR="00BE540B" w:rsidRDefault="00BE540B" w:rsidP="00BE540B">
      <w:pPr>
        <w:spacing w:line="560" w:lineRule="exact"/>
        <w:jc w:val="left"/>
        <w:rPr>
          <w:rFonts w:ascii="仿宋" w:eastAsia="仿宋" w:hAnsi="仿宋"/>
          <w:sz w:val="28"/>
          <w:szCs w:val="28"/>
        </w:rPr>
      </w:pPr>
    </w:p>
    <w:p w:rsidR="00BE540B" w:rsidRDefault="00BE540B" w:rsidP="00BE540B">
      <w:pPr>
        <w:spacing w:line="560" w:lineRule="exact"/>
        <w:jc w:val="left"/>
        <w:rPr>
          <w:rFonts w:ascii="仿宋" w:eastAsia="仿宋" w:hAnsi="仿宋"/>
          <w:sz w:val="28"/>
          <w:szCs w:val="28"/>
        </w:rPr>
      </w:pPr>
    </w:p>
    <w:p w:rsidR="00BE540B" w:rsidRDefault="00BE540B" w:rsidP="00BE540B">
      <w:pPr>
        <w:spacing w:line="560" w:lineRule="exact"/>
        <w:jc w:val="left"/>
        <w:rPr>
          <w:rFonts w:ascii="仿宋" w:eastAsia="仿宋" w:hAnsi="仿宋"/>
          <w:sz w:val="28"/>
          <w:szCs w:val="28"/>
        </w:rPr>
      </w:pPr>
    </w:p>
    <w:tbl>
      <w:tblPr>
        <w:tblW w:w="5000" w:type="pct"/>
        <w:tblLook w:val="04A0"/>
      </w:tblPr>
      <w:tblGrid>
        <w:gridCol w:w="2891"/>
        <w:gridCol w:w="507"/>
        <w:gridCol w:w="510"/>
        <w:gridCol w:w="1184"/>
        <w:gridCol w:w="1416"/>
        <w:gridCol w:w="2016"/>
        <w:gridCol w:w="1216"/>
      </w:tblGrid>
      <w:tr w:rsidR="00BE540B" w:rsidRPr="00BE540B" w:rsidTr="00BE540B">
        <w:trPr>
          <w:trHeight w:val="4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b/>
                <w:bCs/>
                <w:kern w:val="0"/>
                <w:sz w:val="36"/>
                <w:szCs w:val="36"/>
              </w:rPr>
            </w:pPr>
            <w:r w:rsidRPr="00BE540B">
              <w:rPr>
                <w:rFonts w:ascii="宋体" w:hAnsi="宋体" w:cs="宋体" w:hint="eastAsia"/>
                <w:b/>
                <w:bCs/>
                <w:kern w:val="0"/>
                <w:sz w:val="36"/>
                <w:szCs w:val="36"/>
              </w:rPr>
              <w:t>3、财政项目支出绩效目标填报表</w:t>
            </w:r>
          </w:p>
        </w:tc>
      </w:tr>
      <w:tr w:rsidR="00BE540B" w:rsidRPr="00BE540B" w:rsidTr="00BE540B">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2"/>
                <w:szCs w:val="22"/>
              </w:rPr>
            </w:pPr>
            <w:r w:rsidRPr="00BE540B">
              <w:rPr>
                <w:rFonts w:ascii="宋体" w:hAnsi="宋体" w:cs="宋体" w:hint="eastAsia"/>
                <w:kern w:val="0"/>
                <w:sz w:val="22"/>
                <w:szCs w:val="22"/>
              </w:rPr>
              <w:t>（2021年度）</w:t>
            </w:r>
          </w:p>
        </w:tc>
      </w:tr>
      <w:tr w:rsidR="00BE540B" w:rsidRPr="00BE540B" w:rsidTr="00733200">
        <w:trPr>
          <w:trHeight w:val="315"/>
        </w:trPr>
        <w:tc>
          <w:tcPr>
            <w:tcW w:w="17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项目名称</w:t>
            </w:r>
          </w:p>
        </w:tc>
        <w:tc>
          <w:tcPr>
            <w:tcW w:w="870" w:type="pct"/>
            <w:gridSpan w:val="2"/>
            <w:tcBorders>
              <w:top w:val="single" w:sz="4" w:space="0" w:color="auto"/>
              <w:left w:val="nil"/>
              <w:bottom w:val="single" w:sz="4" w:space="0" w:color="auto"/>
              <w:right w:val="single" w:sz="4" w:space="0" w:color="000000"/>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网络信息系统运行与维护</w:t>
            </w:r>
          </w:p>
        </w:tc>
        <w:tc>
          <w:tcPr>
            <w:tcW w:w="727" w:type="pct"/>
            <w:tcBorders>
              <w:top w:val="nil"/>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项目类别</w:t>
            </w:r>
          </w:p>
        </w:tc>
        <w:tc>
          <w:tcPr>
            <w:tcW w:w="1659"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经常性项目</w:t>
            </w:r>
          </w:p>
        </w:tc>
      </w:tr>
      <w:tr w:rsidR="00BE540B" w:rsidRPr="00BE540B" w:rsidTr="00733200">
        <w:trPr>
          <w:trHeight w:val="315"/>
        </w:trPr>
        <w:tc>
          <w:tcPr>
            <w:tcW w:w="17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主管部门</w:t>
            </w:r>
          </w:p>
        </w:tc>
        <w:tc>
          <w:tcPr>
            <w:tcW w:w="870" w:type="pct"/>
            <w:gridSpan w:val="2"/>
            <w:tcBorders>
              <w:top w:val="single" w:sz="4" w:space="0" w:color="auto"/>
              <w:left w:val="nil"/>
              <w:bottom w:val="single" w:sz="4" w:space="0" w:color="auto"/>
              <w:right w:val="single" w:sz="4" w:space="0" w:color="000000"/>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 xml:space="preserve">　</w:t>
            </w:r>
          </w:p>
        </w:tc>
        <w:tc>
          <w:tcPr>
            <w:tcW w:w="727" w:type="pct"/>
            <w:tcBorders>
              <w:top w:val="nil"/>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实施单位</w:t>
            </w:r>
          </w:p>
        </w:tc>
        <w:tc>
          <w:tcPr>
            <w:tcW w:w="1659"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 xml:space="preserve">　</w:t>
            </w:r>
          </w:p>
        </w:tc>
      </w:tr>
      <w:tr w:rsidR="00BE540B" w:rsidRPr="00BE540B" w:rsidTr="00733200">
        <w:trPr>
          <w:trHeight w:val="315"/>
        </w:trPr>
        <w:tc>
          <w:tcPr>
            <w:tcW w:w="17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计划开始日期</w:t>
            </w:r>
          </w:p>
        </w:tc>
        <w:tc>
          <w:tcPr>
            <w:tcW w:w="87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2021-01-01</w:t>
            </w:r>
          </w:p>
        </w:tc>
        <w:tc>
          <w:tcPr>
            <w:tcW w:w="727" w:type="pct"/>
            <w:tcBorders>
              <w:top w:val="nil"/>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计划完成日期</w:t>
            </w:r>
          </w:p>
        </w:tc>
        <w:tc>
          <w:tcPr>
            <w:tcW w:w="1659" w:type="pct"/>
            <w:gridSpan w:val="2"/>
            <w:tcBorders>
              <w:top w:val="single" w:sz="4" w:space="0" w:color="auto"/>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2022-12-31</w:t>
            </w:r>
          </w:p>
        </w:tc>
      </w:tr>
      <w:tr w:rsidR="00BE540B" w:rsidRPr="00BE540B" w:rsidTr="00733200">
        <w:trPr>
          <w:trHeight w:val="480"/>
        </w:trPr>
        <w:tc>
          <w:tcPr>
            <w:tcW w:w="174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项目资金</w:t>
            </w:r>
            <w:r w:rsidRPr="00BE540B">
              <w:rPr>
                <w:rFonts w:ascii="宋体" w:hAnsi="宋体" w:cs="宋体" w:hint="eastAsia"/>
                <w:kern w:val="0"/>
                <w:sz w:val="20"/>
                <w:szCs w:val="20"/>
              </w:rPr>
              <w:br/>
              <w:t>（元）</w:t>
            </w:r>
          </w:p>
        </w:tc>
        <w:tc>
          <w:tcPr>
            <w:tcW w:w="87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项目资金总额</w:t>
            </w:r>
          </w:p>
        </w:tc>
        <w:tc>
          <w:tcPr>
            <w:tcW w:w="727" w:type="pct"/>
            <w:tcBorders>
              <w:top w:val="nil"/>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8927300.00</w:t>
            </w:r>
          </w:p>
        </w:tc>
        <w:tc>
          <w:tcPr>
            <w:tcW w:w="1035" w:type="pct"/>
            <w:tcBorders>
              <w:top w:val="single" w:sz="4" w:space="0" w:color="auto"/>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年度资金申请总额</w:t>
            </w:r>
          </w:p>
        </w:tc>
        <w:tc>
          <w:tcPr>
            <w:tcW w:w="624" w:type="pct"/>
            <w:tcBorders>
              <w:top w:val="nil"/>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8927300</w:t>
            </w:r>
          </w:p>
        </w:tc>
      </w:tr>
      <w:tr w:rsidR="00BE540B" w:rsidRPr="00BE540B" w:rsidTr="00733200">
        <w:trPr>
          <w:trHeight w:val="315"/>
        </w:trPr>
        <w:tc>
          <w:tcPr>
            <w:tcW w:w="1744" w:type="pct"/>
            <w:gridSpan w:val="2"/>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870"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其中：财政资金</w:t>
            </w:r>
          </w:p>
        </w:tc>
        <w:tc>
          <w:tcPr>
            <w:tcW w:w="727" w:type="pct"/>
            <w:vMerge w:val="restart"/>
            <w:tcBorders>
              <w:top w:val="nil"/>
              <w:left w:val="single" w:sz="4" w:space="0" w:color="auto"/>
              <w:bottom w:val="single" w:sz="4" w:space="0" w:color="000000"/>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8927300</w:t>
            </w:r>
          </w:p>
        </w:tc>
        <w:tc>
          <w:tcPr>
            <w:tcW w:w="1035" w:type="pct"/>
            <w:tcBorders>
              <w:top w:val="single" w:sz="4" w:space="0" w:color="auto"/>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right"/>
              <w:rPr>
                <w:rFonts w:ascii="宋体" w:hAnsi="宋体" w:cs="宋体"/>
                <w:kern w:val="0"/>
                <w:sz w:val="20"/>
                <w:szCs w:val="20"/>
              </w:rPr>
            </w:pPr>
            <w:r w:rsidRPr="00BE540B">
              <w:rPr>
                <w:rFonts w:ascii="宋体" w:hAnsi="宋体" w:cs="宋体" w:hint="eastAsia"/>
                <w:kern w:val="0"/>
                <w:sz w:val="20"/>
                <w:szCs w:val="20"/>
              </w:rPr>
              <w:t>其中：当年财政拨款</w:t>
            </w:r>
          </w:p>
        </w:tc>
        <w:tc>
          <w:tcPr>
            <w:tcW w:w="624" w:type="pct"/>
            <w:tcBorders>
              <w:top w:val="nil"/>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8927300</w:t>
            </w:r>
          </w:p>
        </w:tc>
      </w:tr>
      <w:tr w:rsidR="00BE540B" w:rsidRPr="00BE540B" w:rsidTr="00733200">
        <w:trPr>
          <w:trHeight w:val="315"/>
        </w:trPr>
        <w:tc>
          <w:tcPr>
            <w:tcW w:w="1744" w:type="pct"/>
            <w:gridSpan w:val="2"/>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870" w:type="pct"/>
            <w:gridSpan w:val="2"/>
            <w:vMerge/>
            <w:tcBorders>
              <w:top w:val="single" w:sz="4" w:space="0" w:color="auto"/>
              <w:left w:val="single" w:sz="4" w:space="0" w:color="auto"/>
              <w:bottom w:val="single" w:sz="4" w:space="0" w:color="000000"/>
              <w:right w:val="single" w:sz="4" w:space="0" w:color="000000"/>
            </w:tcBorders>
            <w:vAlign w:val="center"/>
            <w:hideMark/>
          </w:tcPr>
          <w:p w:rsidR="00BE540B" w:rsidRPr="00BE540B" w:rsidRDefault="00BE540B" w:rsidP="00BE540B">
            <w:pPr>
              <w:widowControl/>
              <w:jc w:val="left"/>
              <w:rPr>
                <w:rFonts w:ascii="宋体" w:hAnsi="宋体" w:cs="宋体"/>
                <w:kern w:val="0"/>
                <w:sz w:val="20"/>
                <w:szCs w:val="20"/>
              </w:rPr>
            </w:pPr>
          </w:p>
        </w:tc>
        <w:tc>
          <w:tcPr>
            <w:tcW w:w="727" w:type="pct"/>
            <w:vMerge/>
            <w:tcBorders>
              <w:top w:val="nil"/>
              <w:left w:val="single" w:sz="4" w:space="0" w:color="auto"/>
              <w:bottom w:val="single" w:sz="4" w:space="0" w:color="000000"/>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1035" w:type="pct"/>
            <w:tcBorders>
              <w:top w:val="single" w:sz="4" w:space="0" w:color="auto"/>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right"/>
              <w:rPr>
                <w:rFonts w:ascii="宋体" w:hAnsi="宋体" w:cs="宋体"/>
                <w:kern w:val="0"/>
                <w:sz w:val="20"/>
                <w:szCs w:val="20"/>
              </w:rPr>
            </w:pPr>
            <w:r w:rsidRPr="00BE540B">
              <w:rPr>
                <w:rFonts w:ascii="宋体" w:hAnsi="宋体" w:cs="宋体" w:hint="eastAsia"/>
                <w:kern w:val="0"/>
                <w:sz w:val="20"/>
                <w:szCs w:val="20"/>
              </w:rPr>
              <w:t>上年结转资金</w:t>
            </w:r>
          </w:p>
        </w:tc>
        <w:tc>
          <w:tcPr>
            <w:tcW w:w="624" w:type="pct"/>
            <w:tcBorders>
              <w:top w:val="nil"/>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0</w:t>
            </w:r>
          </w:p>
        </w:tc>
      </w:tr>
      <w:tr w:rsidR="00BE540B" w:rsidRPr="00BE540B" w:rsidTr="00733200">
        <w:trPr>
          <w:trHeight w:val="315"/>
        </w:trPr>
        <w:tc>
          <w:tcPr>
            <w:tcW w:w="1744" w:type="pct"/>
            <w:gridSpan w:val="2"/>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87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其他资金</w:t>
            </w:r>
          </w:p>
        </w:tc>
        <w:tc>
          <w:tcPr>
            <w:tcW w:w="727" w:type="pct"/>
            <w:tcBorders>
              <w:top w:val="nil"/>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0</w:t>
            </w:r>
          </w:p>
        </w:tc>
        <w:tc>
          <w:tcPr>
            <w:tcW w:w="1035" w:type="pct"/>
            <w:tcBorders>
              <w:top w:val="single" w:sz="4" w:space="0" w:color="auto"/>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right"/>
              <w:rPr>
                <w:rFonts w:ascii="宋体" w:hAnsi="宋体" w:cs="宋体"/>
                <w:kern w:val="0"/>
                <w:sz w:val="20"/>
                <w:szCs w:val="20"/>
              </w:rPr>
            </w:pPr>
            <w:r w:rsidRPr="00BE540B">
              <w:rPr>
                <w:rFonts w:ascii="宋体" w:hAnsi="宋体" w:cs="宋体" w:hint="eastAsia"/>
                <w:kern w:val="0"/>
                <w:sz w:val="20"/>
                <w:szCs w:val="20"/>
              </w:rPr>
              <w:t>其他资金</w:t>
            </w:r>
          </w:p>
        </w:tc>
        <w:tc>
          <w:tcPr>
            <w:tcW w:w="624" w:type="pct"/>
            <w:tcBorders>
              <w:top w:val="nil"/>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0</w:t>
            </w:r>
          </w:p>
        </w:tc>
      </w:tr>
      <w:tr w:rsidR="00BE540B" w:rsidRPr="00BE540B" w:rsidTr="00733200">
        <w:trPr>
          <w:trHeight w:val="315"/>
        </w:trPr>
        <w:tc>
          <w:tcPr>
            <w:tcW w:w="1484" w:type="pct"/>
            <w:vMerge w:val="restart"/>
            <w:tcBorders>
              <w:top w:val="nil"/>
              <w:left w:val="single" w:sz="4" w:space="0" w:color="auto"/>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项目绩效目标</w:t>
            </w:r>
          </w:p>
        </w:tc>
        <w:tc>
          <w:tcPr>
            <w:tcW w:w="1857" w:type="pct"/>
            <w:gridSpan w:val="4"/>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项目总目标</w:t>
            </w:r>
            <w:r w:rsidRPr="00BE540B">
              <w:rPr>
                <w:rFonts w:ascii="宋体" w:hAnsi="宋体" w:cs="宋体" w:hint="eastAsia"/>
                <w:kern w:val="0"/>
                <w:sz w:val="20"/>
                <w:szCs w:val="20"/>
              </w:rPr>
              <w:br/>
              <w:t>（2021 年- 2021年）</w:t>
            </w:r>
          </w:p>
        </w:tc>
        <w:tc>
          <w:tcPr>
            <w:tcW w:w="1659" w:type="pct"/>
            <w:gridSpan w:val="2"/>
            <w:tcBorders>
              <w:top w:val="single" w:sz="4" w:space="0" w:color="auto"/>
              <w:left w:val="nil"/>
              <w:bottom w:val="single" w:sz="4" w:space="0" w:color="auto"/>
              <w:right w:val="single" w:sz="4" w:space="0" w:color="auto"/>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年度总目标</w:t>
            </w:r>
          </w:p>
        </w:tc>
      </w:tr>
      <w:tr w:rsidR="00BE540B" w:rsidRPr="00BE540B" w:rsidTr="00733200">
        <w:trPr>
          <w:trHeight w:val="6210"/>
        </w:trPr>
        <w:tc>
          <w:tcPr>
            <w:tcW w:w="1484" w:type="pct"/>
            <w:vMerge/>
            <w:tcBorders>
              <w:top w:val="nil"/>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1857" w:type="pct"/>
            <w:gridSpan w:val="4"/>
            <w:tcBorders>
              <w:top w:val="single" w:sz="4" w:space="0" w:color="auto"/>
              <w:left w:val="nil"/>
              <w:bottom w:val="single" w:sz="4" w:space="0" w:color="auto"/>
              <w:right w:val="single" w:sz="4" w:space="0" w:color="auto"/>
            </w:tcBorders>
            <w:shd w:val="clear" w:color="auto" w:fill="auto"/>
            <w:hideMark/>
          </w:tcPr>
          <w:p w:rsidR="00BE540B" w:rsidRPr="00BE540B" w:rsidRDefault="00BE540B" w:rsidP="00BE540B">
            <w:pPr>
              <w:widowControl/>
              <w:jc w:val="left"/>
              <w:rPr>
                <w:rFonts w:ascii="宋体" w:hAnsi="宋体" w:cs="宋体"/>
                <w:kern w:val="0"/>
                <w:sz w:val="20"/>
                <w:szCs w:val="20"/>
              </w:rPr>
            </w:pPr>
            <w:r w:rsidRPr="00BE540B">
              <w:rPr>
                <w:rFonts w:ascii="宋体" w:hAnsi="宋体" w:cs="宋体" w:hint="eastAsia"/>
                <w:kern w:val="0"/>
                <w:sz w:val="20"/>
                <w:szCs w:val="20"/>
              </w:rPr>
              <w:t xml:space="preserve">1、电子政务光纤租用费：为全区电子政务OA、一网通办、视频图像传输提供网络保障。 </w:t>
            </w:r>
            <w:r w:rsidRPr="00BE540B">
              <w:rPr>
                <w:rFonts w:ascii="宋体" w:hAnsi="宋体" w:cs="宋体" w:hint="eastAsia"/>
                <w:kern w:val="0"/>
                <w:sz w:val="20"/>
                <w:szCs w:val="20"/>
              </w:rPr>
              <w:br/>
              <w:t xml:space="preserve">2、村居通网络租用费：为全区村居委的电子公文、一网通办、视频图像传输提供网络保障 </w:t>
            </w:r>
            <w:r w:rsidRPr="00BE540B">
              <w:rPr>
                <w:rFonts w:ascii="宋体" w:hAnsi="宋体" w:cs="宋体" w:hint="eastAsia"/>
                <w:kern w:val="0"/>
                <w:sz w:val="20"/>
                <w:szCs w:val="20"/>
              </w:rPr>
              <w:br/>
              <w:t>3、区政务外网运行维护费：为全区政务外网的电子公文、一网通办、视频图像传输的网络运行提供保障。</w:t>
            </w:r>
            <w:r w:rsidRPr="00BE540B">
              <w:rPr>
                <w:rFonts w:ascii="宋体" w:hAnsi="宋体" w:cs="宋体" w:hint="eastAsia"/>
                <w:kern w:val="0"/>
                <w:sz w:val="20"/>
                <w:szCs w:val="20"/>
              </w:rPr>
              <w:br/>
              <w:t>4、区网站</w:t>
            </w:r>
            <w:proofErr w:type="gramStart"/>
            <w:r w:rsidRPr="00BE540B">
              <w:rPr>
                <w:rFonts w:ascii="宋体" w:hAnsi="宋体" w:cs="宋体" w:hint="eastAsia"/>
                <w:kern w:val="0"/>
                <w:sz w:val="20"/>
                <w:szCs w:val="20"/>
              </w:rPr>
              <w:t>群安全</w:t>
            </w:r>
            <w:proofErr w:type="gramEnd"/>
            <w:r w:rsidRPr="00BE540B">
              <w:rPr>
                <w:rFonts w:ascii="宋体" w:hAnsi="宋体" w:cs="宋体" w:hint="eastAsia"/>
                <w:kern w:val="0"/>
                <w:sz w:val="20"/>
                <w:szCs w:val="20"/>
              </w:rPr>
              <w:t xml:space="preserve">服务项目：为全区托管在区核心机房的网站提供定期的网站安全扫描。 </w:t>
            </w:r>
            <w:r w:rsidRPr="00BE540B">
              <w:rPr>
                <w:rFonts w:ascii="宋体" w:hAnsi="宋体" w:cs="宋体" w:hint="eastAsia"/>
                <w:kern w:val="0"/>
                <w:sz w:val="20"/>
                <w:szCs w:val="20"/>
              </w:rPr>
              <w:br/>
              <w:t xml:space="preserve">5、软硬件维保费：全年核心网络及安全、服务器存储运行稳定正常，出现故障在4小时内及时修复。 </w:t>
            </w:r>
            <w:r w:rsidRPr="00BE540B">
              <w:rPr>
                <w:rFonts w:ascii="宋体" w:hAnsi="宋体" w:cs="宋体" w:hint="eastAsia"/>
                <w:kern w:val="0"/>
                <w:sz w:val="20"/>
                <w:szCs w:val="20"/>
              </w:rPr>
              <w:br/>
              <w:t xml:space="preserve">6、机房环境维护费：全年机房环境温湿度及电源不间断，设备正常运行。 </w:t>
            </w:r>
            <w:r w:rsidRPr="00BE540B">
              <w:rPr>
                <w:rFonts w:ascii="宋体" w:hAnsi="宋体" w:cs="宋体" w:hint="eastAsia"/>
                <w:kern w:val="0"/>
                <w:sz w:val="20"/>
                <w:szCs w:val="20"/>
              </w:rPr>
              <w:br/>
              <w:t xml:space="preserve">7、全区统一办公门户维护：确保区办公门户的安全、可靠、高效运行。 </w:t>
            </w:r>
            <w:r w:rsidRPr="00BE540B">
              <w:rPr>
                <w:rFonts w:ascii="宋体" w:hAnsi="宋体" w:cs="宋体" w:hint="eastAsia"/>
                <w:kern w:val="0"/>
                <w:sz w:val="20"/>
                <w:szCs w:val="20"/>
              </w:rPr>
              <w:br/>
              <w:t>8、松江区</w:t>
            </w:r>
            <w:proofErr w:type="gramStart"/>
            <w:r w:rsidRPr="00BE540B">
              <w:rPr>
                <w:rFonts w:ascii="宋体" w:hAnsi="宋体" w:cs="宋体" w:hint="eastAsia"/>
                <w:kern w:val="0"/>
                <w:sz w:val="20"/>
                <w:szCs w:val="20"/>
              </w:rPr>
              <w:t>政务网</w:t>
            </w:r>
            <w:proofErr w:type="gramEnd"/>
            <w:r w:rsidRPr="00BE540B">
              <w:rPr>
                <w:rFonts w:ascii="宋体" w:hAnsi="宋体" w:cs="宋体" w:hint="eastAsia"/>
                <w:kern w:val="0"/>
                <w:sz w:val="20"/>
                <w:szCs w:val="20"/>
              </w:rPr>
              <w:t>互联网出口</w:t>
            </w:r>
            <w:proofErr w:type="gramStart"/>
            <w:r w:rsidRPr="00BE540B">
              <w:rPr>
                <w:rFonts w:ascii="宋体" w:hAnsi="宋体" w:cs="宋体" w:hint="eastAsia"/>
                <w:kern w:val="0"/>
                <w:sz w:val="20"/>
                <w:szCs w:val="20"/>
              </w:rPr>
              <w:t>带宽备线扩容</w:t>
            </w:r>
            <w:proofErr w:type="gramEnd"/>
            <w:r w:rsidRPr="00BE540B">
              <w:rPr>
                <w:rFonts w:ascii="宋体" w:hAnsi="宋体" w:cs="宋体" w:hint="eastAsia"/>
                <w:kern w:val="0"/>
                <w:sz w:val="20"/>
                <w:szCs w:val="20"/>
              </w:rPr>
              <w:t>租费：通过网络的主备设置、路由倒换、负载均衡等技术手段更有效地保障出口带宽的整体安全可靠性，可满足近期</w:t>
            </w:r>
            <w:proofErr w:type="gramStart"/>
            <w:r w:rsidRPr="00BE540B">
              <w:rPr>
                <w:rFonts w:ascii="宋体" w:hAnsi="宋体" w:cs="宋体" w:hint="eastAsia"/>
                <w:kern w:val="0"/>
                <w:sz w:val="20"/>
                <w:szCs w:val="20"/>
              </w:rPr>
              <w:t>政务网出口</w:t>
            </w:r>
            <w:proofErr w:type="gramEnd"/>
            <w:r w:rsidRPr="00BE540B">
              <w:rPr>
                <w:rFonts w:ascii="宋体" w:hAnsi="宋体" w:cs="宋体" w:hint="eastAsia"/>
                <w:kern w:val="0"/>
                <w:sz w:val="20"/>
                <w:szCs w:val="20"/>
              </w:rPr>
              <w:t>带宽扩容需求，对访问第三方网络上的内容也将有较大体验改善。</w:t>
            </w:r>
            <w:r w:rsidRPr="00BE540B">
              <w:rPr>
                <w:rFonts w:ascii="宋体" w:hAnsi="宋体" w:cs="宋体" w:hint="eastAsia"/>
                <w:kern w:val="0"/>
                <w:sz w:val="20"/>
                <w:szCs w:val="20"/>
              </w:rPr>
              <w:br/>
              <w:t>9、科技创新与产业发展专项资金项目申报服务平台运维及服务费、专家库模块开发费：实现了本区资金项目审批的信息化流转和数字化管理，建立了本区产业专项扶持资金的统一申报和管理流程。</w:t>
            </w:r>
          </w:p>
        </w:tc>
        <w:tc>
          <w:tcPr>
            <w:tcW w:w="1659" w:type="pct"/>
            <w:gridSpan w:val="2"/>
            <w:tcBorders>
              <w:top w:val="single" w:sz="4" w:space="0" w:color="auto"/>
              <w:left w:val="nil"/>
              <w:bottom w:val="single" w:sz="4" w:space="0" w:color="auto"/>
              <w:right w:val="single" w:sz="4" w:space="0" w:color="auto"/>
            </w:tcBorders>
            <w:shd w:val="clear" w:color="auto" w:fill="auto"/>
            <w:hideMark/>
          </w:tcPr>
          <w:p w:rsidR="00BE540B" w:rsidRPr="00BE540B" w:rsidRDefault="00BE540B" w:rsidP="00BE540B">
            <w:pPr>
              <w:widowControl/>
              <w:jc w:val="left"/>
              <w:rPr>
                <w:rFonts w:ascii="宋体" w:hAnsi="宋体" w:cs="宋体"/>
                <w:kern w:val="0"/>
                <w:sz w:val="20"/>
                <w:szCs w:val="20"/>
              </w:rPr>
            </w:pPr>
            <w:r w:rsidRPr="00BE540B">
              <w:rPr>
                <w:rFonts w:ascii="宋体" w:hAnsi="宋体" w:cs="宋体" w:hint="eastAsia"/>
                <w:kern w:val="0"/>
                <w:sz w:val="20"/>
                <w:szCs w:val="20"/>
              </w:rPr>
              <w:t xml:space="preserve">1、电子政务光纤租用费：全年度无重大的网站中断事故。 </w:t>
            </w:r>
            <w:r w:rsidRPr="00BE540B">
              <w:rPr>
                <w:rFonts w:ascii="宋体" w:hAnsi="宋体" w:cs="宋体" w:hint="eastAsia"/>
                <w:kern w:val="0"/>
                <w:sz w:val="20"/>
                <w:szCs w:val="20"/>
              </w:rPr>
              <w:br/>
              <w:t xml:space="preserve">2、村居通网络租用费：全年度无重大的网站中断事故。 </w:t>
            </w:r>
            <w:r w:rsidRPr="00BE540B">
              <w:rPr>
                <w:rFonts w:ascii="宋体" w:hAnsi="宋体" w:cs="宋体" w:hint="eastAsia"/>
                <w:kern w:val="0"/>
                <w:sz w:val="20"/>
                <w:szCs w:val="20"/>
              </w:rPr>
              <w:br/>
              <w:t xml:space="preserve">3、区政务外网运行维护费：全年度无重大的网站中断及运行安全事故。 </w:t>
            </w:r>
            <w:r w:rsidRPr="00BE540B">
              <w:rPr>
                <w:rFonts w:ascii="宋体" w:hAnsi="宋体" w:cs="宋体" w:hint="eastAsia"/>
                <w:kern w:val="0"/>
                <w:sz w:val="20"/>
                <w:szCs w:val="20"/>
              </w:rPr>
              <w:br/>
              <w:t>4、区网站</w:t>
            </w:r>
            <w:proofErr w:type="gramStart"/>
            <w:r w:rsidRPr="00BE540B">
              <w:rPr>
                <w:rFonts w:ascii="宋体" w:hAnsi="宋体" w:cs="宋体" w:hint="eastAsia"/>
                <w:kern w:val="0"/>
                <w:sz w:val="20"/>
                <w:szCs w:val="20"/>
              </w:rPr>
              <w:t>群安全</w:t>
            </w:r>
            <w:proofErr w:type="gramEnd"/>
            <w:r w:rsidRPr="00BE540B">
              <w:rPr>
                <w:rFonts w:ascii="宋体" w:hAnsi="宋体" w:cs="宋体" w:hint="eastAsia"/>
                <w:kern w:val="0"/>
                <w:sz w:val="20"/>
                <w:szCs w:val="20"/>
              </w:rPr>
              <w:t xml:space="preserve">服务项目：全年度无重大的网站安全事故。 </w:t>
            </w:r>
            <w:r w:rsidRPr="00BE540B">
              <w:rPr>
                <w:rFonts w:ascii="宋体" w:hAnsi="宋体" w:cs="宋体" w:hint="eastAsia"/>
                <w:kern w:val="0"/>
                <w:sz w:val="20"/>
                <w:szCs w:val="20"/>
              </w:rPr>
              <w:br/>
              <w:t xml:space="preserve">5、软硬件维保费：全年核心网络及安全、服务器存储运行稳定正常，出现故障在4小时内及时修复。 </w:t>
            </w:r>
            <w:r w:rsidRPr="00BE540B">
              <w:rPr>
                <w:rFonts w:ascii="宋体" w:hAnsi="宋体" w:cs="宋体" w:hint="eastAsia"/>
                <w:kern w:val="0"/>
                <w:sz w:val="20"/>
                <w:szCs w:val="20"/>
              </w:rPr>
              <w:br/>
              <w:t xml:space="preserve">6、机房环境维护费：全年机房环境温湿度及电源不间断，设备正常运行，出现故障在4小时内及时修复。 </w:t>
            </w:r>
            <w:r w:rsidRPr="00BE540B">
              <w:rPr>
                <w:rFonts w:ascii="宋体" w:hAnsi="宋体" w:cs="宋体" w:hint="eastAsia"/>
                <w:kern w:val="0"/>
                <w:sz w:val="20"/>
                <w:szCs w:val="20"/>
              </w:rPr>
              <w:br/>
              <w:t>7、全区统一办公门户维护：全年度无重大的平台使用故障。</w:t>
            </w:r>
            <w:r w:rsidRPr="00BE540B">
              <w:rPr>
                <w:rFonts w:ascii="宋体" w:hAnsi="宋体" w:cs="宋体" w:hint="eastAsia"/>
                <w:kern w:val="0"/>
                <w:sz w:val="20"/>
                <w:szCs w:val="20"/>
              </w:rPr>
              <w:br/>
              <w:t>8、松江区</w:t>
            </w:r>
            <w:proofErr w:type="gramStart"/>
            <w:r w:rsidRPr="00BE540B">
              <w:rPr>
                <w:rFonts w:ascii="宋体" w:hAnsi="宋体" w:cs="宋体" w:hint="eastAsia"/>
                <w:kern w:val="0"/>
                <w:sz w:val="20"/>
                <w:szCs w:val="20"/>
              </w:rPr>
              <w:t>政务网</w:t>
            </w:r>
            <w:proofErr w:type="gramEnd"/>
            <w:r w:rsidRPr="00BE540B">
              <w:rPr>
                <w:rFonts w:ascii="宋体" w:hAnsi="宋体" w:cs="宋体" w:hint="eastAsia"/>
                <w:kern w:val="0"/>
                <w:sz w:val="20"/>
                <w:szCs w:val="20"/>
              </w:rPr>
              <w:t>互联网出口</w:t>
            </w:r>
            <w:proofErr w:type="gramStart"/>
            <w:r w:rsidRPr="00BE540B">
              <w:rPr>
                <w:rFonts w:ascii="宋体" w:hAnsi="宋体" w:cs="宋体" w:hint="eastAsia"/>
                <w:kern w:val="0"/>
                <w:sz w:val="20"/>
                <w:szCs w:val="20"/>
              </w:rPr>
              <w:t>带宽备线扩容</w:t>
            </w:r>
            <w:proofErr w:type="gramEnd"/>
            <w:r w:rsidRPr="00BE540B">
              <w:rPr>
                <w:rFonts w:ascii="宋体" w:hAnsi="宋体" w:cs="宋体" w:hint="eastAsia"/>
                <w:kern w:val="0"/>
                <w:sz w:val="20"/>
                <w:szCs w:val="20"/>
              </w:rPr>
              <w:t>租费： 全年度无重大的网络中断事故。</w:t>
            </w:r>
            <w:r w:rsidRPr="00BE540B">
              <w:rPr>
                <w:rFonts w:ascii="宋体" w:hAnsi="宋体" w:cs="宋体" w:hint="eastAsia"/>
                <w:kern w:val="0"/>
                <w:sz w:val="20"/>
                <w:szCs w:val="20"/>
              </w:rPr>
              <w:br/>
              <w:t>9、科技创新与产业发展专项资金项目申报服务平台运维及服务费、专家库模块开发费：确保所有用户完成申报项目线上操作，确保完成各委办局资金模板的修改和新增，完成专家库的模块开发。</w:t>
            </w:r>
          </w:p>
        </w:tc>
      </w:tr>
      <w:tr w:rsidR="00BE540B" w:rsidRPr="00BE540B" w:rsidTr="00733200">
        <w:trPr>
          <w:trHeight w:val="315"/>
        </w:trPr>
        <w:tc>
          <w:tcPr>
            <w:tcW w:w="1484" w:type="pct"/>
            <w:vMerge w:val="restart"/>
            <w:tcBorders>
              <w:top w:val="nil"/>
              <w:left w:val="single" w:sz="4" w:space="0" w:color="auto"/>
              <w:bottom w:val="single" w:sz="4" w:space="0" w:color="auto"/>
              <w:right w:val="single" w:sz="4" w:space="0" w:color="auto"/>
            </w:tcBorders>
            <w:shd w:val="clear" w:color="auto" w:fill="auto"/>
            <w:vAlign w:val="center"/>
            <w:hideMark/>
          </w:tcPr>
          <w:p w:rsidR="00BE540B" w:rsidRPr="00BE540B" w:rsidRDefault="00BE540B" w:rsidP="00BE540B">
            <w:pPr>
              <w:widowControl/>
              <w:jc w:val="left"/>
              <w:rPr>
                <w:rFonts w:ascii="宋体" w:hAnsi="宋体" w:cs="宋体"/>
                <w:kern w:val="0"/>
                <w:sz w:val="20"/>
                <w:szCs w:val="20"/>
              </w:rPr>
            </w:pPr>
            <w:r w:rsidRPr="00BE540B">
              <w:rPr>
                <w:rFonts w:ascii="宋体" w:hAnsi="宋体" w:cs="宋体" w:hint="eastAsia"/>
                <w:kern w:val="0"/>
                <w:sz w:val="20"/>
                <w:szCs w:val="20"/>
              </w:rPr>
              <w:t>绩效指标</w:t>
            </w:r>
          </w:p>
        </w:tc>
        <w:tc>
          <w:tcPr>
            <w:tcW w:w="5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一级指标</w:t>
            </w:r>
          </w:p>
        </w:tc>
        <w:tc>
          <w:tcPr>
            <w:tcW w:w="608" w:type="pct"/>
            <w:tcBorders>
              <w:top w:val="single" w:sz="4" w:space="0" w:color="auto"/>
              <w:left w:val="nil"/>
              <w:bottom w:val="single" w:sz="4" w:space="0" w:color="auto"/>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二级指标</w:t>
            </w:r>
          </w:p>
        </w:tc>
        <w:tc>
          <w:tcPr>
            <w:tcW w:w="176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三级指标</w:t>
            </w:r>
          </w:p>
        </w:tc>
        <w:tc>
          <w:tcPr>
            <w:tcW w:w="624" w:type="pct"/>
            <w:tcBorders>
              <w:top w:val="single" w:sz="4" w:space="0" w:color="auto"/>
              <w:left w:val="nil"/>
              <w:bottom w:val="single" w:sz="4" w:space="0" w:color="auto"/>
              <w:right w:val="single" w:sz="4" w:space="0" w:color="000000"/>
            </w:tcBorders>
            <w:shd w:val="clear" w:color="auto" w:fill="auto"/>
            <w:noWrap/>
            <w:vAlign w:val="center"/>
            <w:hideMark/>
          </w:tcPr>
          <w:p w:rsidR="00BE540B" w:rsidRPr="00BE540B" w:rsidRDefault="00BE540B" w:rsidP="00BE540B">
            <w:pPr>
              <w:widowControl/>
              <w:jc w:val="center"/>
              <w:rPr>
                <w:rFonts w:ascii="宋体" w:hAnsi="宋体" w:cs="宋体"/>
                <w:kern w:val="0"/>
                <w:sz w:val="20"/>
                <w:szCs w:val="20"/>
              </w:rPr>
            </w:pPr>
            <w:r w:rsidRPr="00BE540B">
              <w:rPr>
                <w:rFonts w:ascii="宋体" w:hAnsi="宋体" w:cs="宋体" w:hint="eastAsia"/>
                <w:kern w:val="0"/>
                <w:sz w:val="20"/>
                <w:szCs w:val="20"/>
              </w:rPr>
              <w:t>年度指标值</w:t>
            </w:r>
          </w:p>
        </w:tc>
      </w:tr>
      <w:tr w:rsidR="00BE540B" w:rsidRPr="00BE540B" w:rsidTr="00733200">
        <w:trPr>
          <w:trHeight w:val="315"/>
        </w:trPr>
        <w:tc>
          <w:tcPr>
            <w:tcW w:w="1484" w:type="pct"/>
            <w:vMerge/>
            <w:tcBorders>
              <w:top w:val="nil"/>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5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40B" w:rsidRPr="00BE540B" w:rsidRDefault="00BE540B" w:rsidP="00BE540B">
            <w:pPr>
              <w:widowControl/>
              <w:jc w:val="left"/>
              <w:rPr>
                <w:rFonts w:ascii="宋体" w:hAnsi="宋体" w:cs="宋体"/>
                <w:kern w:val="0"/>
                <w:sz w:val="24"/>
              </w:rPr>
            </w:pPr>
            <w:r w:rsidRPr="00BE540B">
              <w:rPr>
                <w:rFonts w:ascii="宋体" w:hAnsi="宋体" w:cs="宋体" w:hint="eastAsia"/>
                <w:kern w:val="0"/>
                <w:sz w:val="24"/>
              </w:rPr>
              <w:t>产出指标</w:t>
            </w:r>
          </w:p>
        </w:tc>
        <w:tc>
          <w:tcPr>
            <w:tcW w:w="6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40B" w:rsidRPr="00BE540B" w:rsidRDefault="00BE540B" w:rsidP="00BE540B">
            <w:pPr>
              <w:widowControl/>
              <w:jc w:val="left"/>
              <w:rPr>
                <w:rFonts w:ascii="宋体" w:hAnsi="宋体" w:cs="宋体"/>
                <w:kern w:val="0"/>
                <w:sz w:val="24"/>
              </w:rPr>
            </w:pPr>
            <w:r w:rsidRPr="00BE540B">
              <w:rPr>
                <w:rFonts w:ascii="宋体" w:hAnsi="宋体" w:cs="宋体" w:hint="eastAsia"/>
                <w:kern w:val="0"/>
                <w:sz w:val="24"/>
              </w:rPr>
              <w:t>数量指标</w:t>
            </w:r>
          </w:p>
        </w:tc>
        <w:tc>
          <w:tcPr>
            <w:tcW w:w="1762" w:type="pct"/>
            <w:gridSpan w:val="2"/>
            <w:tcBorders>
              <w:top w:val="single" w:sz="4" w:space="0" w:color="auto"/>
              <w:left w:val="nil"/>
              <w:bottom w:val="single" w:sz="4" w:space="0" w:color="auto"/>
              <w:right w:val="single" w:sz="4" w:space="0" w:color="000000"/>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全年度是否有重大的网站中断事故</w:t>
            </w:r>
          </w:p>
        </w:tc>
        <w:tc>
          <w:tcPr>
            <w:tcW w:w="624" w:type="pct"/>
            <w:tcBorders>
              <w:top w:val="single" w:sz="4" w:space="0" w:color="auto"/>
              <w:left w:val="nil"/>
              <w:bottom w:val="single" w:sz="4" w:space="0" w:color="auto"/>
              <w:right w:val="single" w:sz="4" w:space="0" w:color="000000"/>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否</w:t>
            </w:r>
          </w:p>
        </w:tc>
      </w:tr>
      <w:tr w:rsidR="00BE540B" w:rsidRPr="00BE540B" w:rsidTr="00733200">
        <w:trPr>
          <w:trHeight w:val="315"/>
        </w:trPr>
        <w:tc>
          <w:tcPr>
            <w:tcW w:w="1484" w:type="pct"/>
            <w:vMerge/>
            <w:tcBorders>
              <w:top w:val="nil"/>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522" w:type="pct"/>
            <w:gridSpan w:val="2"/>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1762"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全年核心网络及安全、服务器存储运行是否稳定正常</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是</w:t>
            </w:r>
          </w:p>
        </w:tc>
      </w:tr>
      <w:tr w:rsidR="00BE540B" w:rsidRPr="00BE540B" w:rsidTr="00733200">
        <w:trPr>
          <w:trHeight w:val="315"/>
        </w:trPr>
        <w:tc>
          <w:tcPr>
            <w:tcW w:w="1484" w:type="pct"/>
            <w:vMerge/>
            <w:tcBorders>
              <w:top w:val="nil"/>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522" w:type="pct"/>
            <w:gridSpan w:val="2"/>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1762"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全年机房环境温湿度及电源是否不间断，设备是否正常运行</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是</w:t>
            </w:r>
          </w:p>
        </w:tc>
      </w:tr>
      <w:tr w:rsidR="00BE540B" w:rsidRPr="00BE540B" w:rsidTr="00733200">
        <w:trPr>
          <w:trHeight w:val="315"/>
        </w:trPr>
        <w:tc>
          <w:tcPr>
            <w:tcW w:w="1484" w:type="pct"/>
            <w:vMerge/>
            <w:tcBorders>
              <w:top w:val="nil"/>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522" w:type="pct"/>
            <w:gridSpan w:val="2"/>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1762"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是否完成各委办局资金模板的修改和新增</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是</w:t>
            </w:r>
          </w:p>
        </w:tc>
      </w:tr>
      <w:tr w:rsidR="00BE540B" w:rsidRPr="00BE540B" w:rsidTr="00733200">
        <w:trPr>
          <w:trHeight w:val="315"/>
        </w:trPr>
        <w:tc>
          <w:tcPr>
            <w:tcW w:w="1484" w:type="pct"/>
            <w:vMerge/>
            <w:tcBorders>
              <w:top w:val="nil"/>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522" w:type="pct"/>
            <w:gridSpan w:val="2"/>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1762"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是否完成专家库的模块开发</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是</w:t>
            </w:r>
          </w:p>
        </w:tc>
      </w:tr>
      <w:tr w:rsidR="00BE540B" w:rsidRPr="00BE540B" w:rsidTr="00733200">
        <w:trPr>
          <w:trHeight w:val="315"/>
        </w:trPr>
        <w:tc>
          <w:tcPr>
            <w:tcW w:w="1484" w:type="pct"/>
            <w:vMerge/>
            <w:tcBorders>
              <w:top w:val="nil"/>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522" w:type="pct"/>
            <w:gridSpan w:val="2"/>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质量指标</w:t>
            </w:r>
          </w:p>
        </w:tc>
        <w:tc>
          <w:tcPr>
            <w:tcW w:w="1762"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项目验收合格率</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=100%</w:t>
            </w:r>
          </w:p>
        </w:tc>
      </w:tr>
      <w:tr w:rsidR="00BE540B" w:rsidRPr="00BE540B" w:rsidTr="00733200">
        <w:trPr>
          <w:trHeight w:val="315"/>
        </w:trPr>
        <w:tc>
          <w:tcPr>
            <w:tcW w:w="1484" w:type="pct"/>
            <w:vMerge/>
            <w:tcBorders>
              <w:top w:val="nil"/>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522" w:type="pct"/>
            <w:gridSpan w:val="2"/>
            <w:vMerge/>
            <w:tcBorders>
              <w:top w:val="single" w:sz="4" w:space="0" w:color="auto"/>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时效指标</w:t>
            </w:r>
          </w:p>
        </w:tc>
        <w:tc>
          <w:tcPr>
            <w:tcW w:w="1762"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项目完成及时率</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及时</w:t>
            </w:r>
          </w:p>
        </w:tc>
      </w:tr>
      <w:tr w:rsidR="00BE540B" w:rsidRPr="00BE540B" w:rsidTr="00733200">
        <w:trPr>
          <w:trHeight w:val="315"/>
        </w:trPr>
        <w:tc>
          <w:tcPr>
            <w:tcW w:w="1484" w:type="pct"/>
            <w:vMerge/>
            <w:tcBorders>
              <w:top w:val="nil"/>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522"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效益指标</w:t>
            </w:r>
          </w:p>
        </w:tc>
        <w:tc>
          <w:tcPr>
            <w:tcW w:w="608" w:type="pct"/>
            <w:vMerge w:val="restar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社会效益指标</w:t>
            </w:r>
          </w:p>
        </w:tc>
        <w:tc>
          <w:tcPr>
            <w:tcW w:w="1762"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信息化程度</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提升</w:t>
            </w:r>
          </w:p>
        </w:tc>
      </w:tr>
      <w:tr w:rsidR="00BE540B" w:rsidRPr="00BE540B" w:rsidTr="00733200">
        <w:trPr>
          <w:trHeight w:val="315"/>
        </w:trPr>
        <w:tc>
          <w:tcPr>
            <w:tcW w:w="1484" w:type="pct"/>
            <w:vMerge/>
            <w:tcBorders>
              <w:top w:val="nil"/>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522" w:type="pct"/>
            <w:gridSpan w:val="2"/>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608" w:type="pct"/>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1762"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信息公开</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公开</w:t>
            </w:r>
          </w:p>
        </w:tc>
      </w:tr>
      <w:tr w:rsidR="00BE540B" w:rsidRPr="00BE540B" w:rsidTr="00733200">
        <w:trPr>
          <w:trHeight w:val="315"/>
        </w:trPr>
        <w:tc>
          <w:tcPr>
            <w:tcW w:w="1484" w:type="pct"/>
            <w:vMerge/>
            <w:tcBorders>
              <w:top w:val="nil"/>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522" w:type="pct"/>
            <w:gridSpan w:val="2"/>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608" w:type="pct"/>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1762"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网络运行情况</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良好</w:t>
            </w:r>
          </w:p>
        </w:tc>
      </w:tr>
      <w:tr w:rsidR="00BE540B" w:rsidRPr="00BE540B" w:rsidTr="00733200">
        <w:trPr>
          <w:trHeight w:val="315"/>
        </w:trPr>
        <w:tc>
          <w:tcPr>
            <w:tcW w:w="1484" w:type="pct"/>
            <w:vMerge/>
            <w:tcBorders>
              <w:top w:val="nil"/>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522" w:type="pct"/>
            <w:gridSpan w:val="2"/>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608" w:type="pct"/>
            <w:vMerge w:val="restar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可持续影响指标</w:t>
            </w:r>
          </w:p>
        </w:tc>
        <w:tc>
          <w:tcPr>
            <w:tcW w:w="1762"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投诉率</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=0%</w:t>
            </w:r>
          </w:p>
        </w:tc>
      </w:tr>
      <w:tr w:rsidR="00BE540B" w:rsidRPr="00BE540B" w:rsidTr="00733200">
        <w:trPr>
          <w:trHeight w:val="315"/>
        </w:trPr>
        <w:tc>
          <w:tcPr>
            <w:tcW w:w="1484" w:type="pct"/>
            <w:vMerge/>
            <w:tcBorders>
              <w:top w:val="nil"/>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522" w:type="pct"/>
            <w:gridSpan w:val="2"/>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608" w:type="pct"/>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1762"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设备投资计划完成率</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=100%</w:t>
            </w:r>
          </w:p>
        </w:tc>
      </w:tr>
      <w:tr w:rsidR="00BE540B" w:rsidRPr="00BE540B" w:rsidTr="00733200">
        <w:trPr>
          <w:trHeight w:val="315"/>
        </w:trPr>
        <w:tc>
          <w:tcPr>
            <w:tcW w:w="1484" w:type="pct"/>
            <w:vMerge/>
            <w:tcBorders>
              <w:top w:val="nil"/>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522"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满意度指标</w:t>
            </w:r>
          </w:p>
        </w:tc>
        <w:tc>
          <w:tcPr>
            <w:tcW w:w="608" w:type="pct"/>
            <w:vMerge w:val="restar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服务对象满意度指标</w:t>
            </w:r>
          </w:p>
        </w:tc>
        <w:tc>
          <w:tcPr>
            <w:tcW w:w="1762"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公众满意度</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满意</w:t>
            </w:r>
          </w:p>
        </w:tc>
      </w:tr>
      <w:tr w:rsidR="00BE540B" w:rsidRPr="00BE540B" w:rsidTr="00733200">
        <w:trPr>
          <w:trHeight w:val="315"/>
        </w:trPr>
        <w:tc>
          <w:tcPr>
            <w:tcW w:w="1484" w:type="pct"/>
            <w:vMerge/>
            <w:tcBorders>
              <w:top w:val="nil"/>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522" w:type="pct"/>
            <w:gridSpan w:val="2"/>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608" w:type="pct"/>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1762"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长效管理制度健全情况</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健全</w:t>
            </w:r>
          </w:p>
        </w:tc>
      </w:tr>
      <w:tr w:rsidR="00BE540B" w:rsidRPr="00BE540B" w:rsidTr="00733200">
        <w:trPr>
          <w:trHeight w:val="315"/>
        </w:trPr>
        <w:tc>
          <w:tcPr>
            <w:tcW w:w="1484" w:type="pct"/>
            <w:vMerge/>
            <w:tcBorders>
              <w:top w:val="nil"/>
              <w:left w:val="single" w:sz="4" w:space="0" w:color="auto"/>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0"/>
                <w:szCs w:val="20"/>
              </w:rPr>
            </w:pPr>
          </w:p>
        </w:tc>
        <w:tc>
          <w:tcPr>
            <w:tcW w:w="522" w:type="pct"/>
            <w:gridSpan w:val="2"/>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608" w:type="pct"/>
            <w:vMerge/>
            <w:tcBorders>
              <w:top w:val="single" w:sz="4" w:space="0" w:color="auto"/>
              <w:left w:val="nil"/>
              <w:bottom w:val="single" w:sz="4" w:space="0" w:color="auto"/>
              <w:right w:val="single" w:sz="4" w:space="0" w:color="auto"/>
            </w:tcBorders>
            <w:vAlign w:val="center"/>
            <w:hideMark/>
          </w:tcPr>
          <w:p w:rsidR="00BE540B" w:rsidRPr="00BE540B" w:rsidRDefault="00BE540B" w:rsidP="00BE540B">
            <w:pPr>
              <w:widowControl/>
              <w:jc w:val="left"/>
              <w:rPr>
                <w:rFonts w:ascii="宋体" w:hAnsi="宋体" w:cs="宋体"/>
                <w:kern w:val="0"/>
                <w:sz w:val="24"/>
              </w:rPr>
            </w:pPr>
          </w:p>
        </w:tc>
        <w:tc>
          <w:tcPr>
            <w:tcW w:w="1762" w:type="pct"/>
            <w:gridSpan w:val="2"/>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机关工作人员满意度</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BE540B" w:rsidRPr="00BE540B" w:rsidRDefault="00BE540B" w:rsidP="00BE540B">
            <w:pPr>
              <w:widowControl/>
              <w:jc w:val="center"/>
              <w:rPr>
                <w:rFonts w:ascii="宋体" w:hAnsi="宋体" w:cs="宋体"/>
                <w:kern w:val="0"/>
                <w:sz w:val="24"/>
              </w:rPr>
            </w:pPr>
            <w:r w:rsidRPr="00BE540B">
              <w:rPr>
                <w:rFonts w:ascii="宋体" w:hAnsi="宋体" w:cs="宋体" w:hint="eastAsia"/>
                <w:kern w:val="0"/>
                <w:sz w:val="24"/>
              </w:rPr>
              <w:t>满意</w:t>
            </w:r>
          </w:p>
        </w:tc>
      </w:tr>
    </w:tbl>
    <w:p w:rsidR="00733200" w:rsidRPr="00733200" w:rsidRDefault="00733200" w:rsidP="00733200">
      <w:pPr>
        <w:spacing w:line="560" w:lineRule="exact"/>
        <w:jc w:val="left"/>
        <w:rPr>
          <w:rFonts w:ascii="仿宋" w:eastAsia="仿宋" w:hAnsi="仿宋"/>
          <w:b/>
          <w:bCs/>
          <w:sz w:val="28"/>
          <w:szCs w:val="28"/>
        </w:rPr>
      </w:pPr>
      <w:r w:rsidRPr="00733200">
        <w:rPr>
          <w:rFonts w:ascii="仿宋" w:eastAsia="仿宋" w:hAnsi="仿宋" w:hint="eastAsia"/>
          <w:b/>
          <w:bCs/>
          <w:sz w:val="28"/>
          <w:szCs w:val="28"/>
        </w:rPr>
        <w:t>五、国有资本经营预算财政拨款情况说明</w:t>
      </w:r>
    </w:p>
    <w:p w:rsidR="00BE540B" w:rsidRPr="00733200" w:rsidRDefault="00733200" w:rsidP="00733200">
      <w:pPr>
        <w:spacing w:line="560" w:lineRule="exact"/>
        <w:ind w:firstLineChars="147" w:firstLine="413"/>
        <w:jc w:val="left"/>
        <w:rPr>
          <w:rFonts w:ascii="仿宋" w:eastAsia="仿宋" w:hAnsi="仿宋"/>
          <w:b/>
          <w:bCs/>
          <w:sz w:val="28"/>
          <w:szCs w:val="28"/>
        </w:rPr>
      </w:pPr>
      <w:r w:rsidRPr="00733200">
        <w:rPr>
          <w:rFonts w:ascii="仿宋" w:eastAsia="仿宋" w:hAnsi="仿宋" w:hint="eastAsia"/>
          <w:b/>
          <w:bCs/>
          <w:sz w:val="28"/>
          <w:szCs w:val="28"/>
        </w:rPr>
        <w:t>本部门2021年无国有资本经营预算财政拨款安排的预算。</w:t>
      </w:r>
    </w:p>
    <w:sectPr w:rsidR="00BE540B" w:rsidRPr="00733200" w:rsidSect="00805461">
      <w:pgSz w:w="11906" w:h="16838" w:code="9"/>
      <w:pgMar w:top="510" w:right="1191" w:bottom="510" w:left="119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F52" w:rsidRDefault="00222F52" w:rsidP="000924E4">
      <w:r>
        <w:separator/>
      </w:r>
    </w:p>
  </w:endnote>
  <w:endnote w:type="continuationSeparator" w:id="1">
    <w:p w:rsidR="00222F52" w:rsidRDefault="00222F52" w:rsidP="00092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F52" w:rsidRDefault="00222F52" w:rsidP="000924E4">
      <w:r>
        <w:separator/>
      </w:r>
    </w:p>
  </w:footnote>
  <w:footnote w:type="continuationSeparator" w:id="1">
    <w:p w:rsidR="00222F52" w:rsidRDefault="00222F52" w:rsidP="000924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53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4067"/>
    <w:rsid w:val="00000BF5"/>
    <w:rsid w:val="000029A2"/>
    <w:rsid w:val="00012856"/>
    <w:rsid w:val="000131EC"/>
    <w:rsid w:val="0001419C"/>
    <w:rsid w:val="00027364"/>
    <w:rsid w:val="00030802"/>
    <w:rsid w:val="000343C0"/>
    <w:rsid w:val="00035C8E"/>
    <w:rsid w:val="000375A0"/>
    <w:rsid w:val="00044237"/>
    <w:rsid w:val="00053E67"/>
    <w:rsid w:val="00065E51"/>
    <w:rsid w:val="00073EE6"/>
    <w:rsid w:val="00086A4A"/>
    <w:rsid w:val="000924E4"/>
    <w:rsid w:val="0009657A"/>
    <w:rsid w:val="000B20E9"/>
    <w:rsid w:val="000C44B4"/>
    <w:rsid w:val="000D12E4"/>
    <w:rsid w:val="000D4E0C"/>
    <w:rsid w:val="000D6BD3"/>
    <w:rsid w:val="000D7DE6"/>
    <w:rsid w:val="000E468C"/>
    <w:rsid w:val="0010186D"/>
    <w:rsid w:val="00101972"/>
    <w:rsid w:val="00105B3C"/>
    <w:rsid w:val="001125DE"/>
    <w:rsid w:val="00122782"/>
    <w:rsid w:val="001273AB"/>
    <w:rsid w:val="00130A62"/>
    <w:rsid w:val="00135C68"/>
    <w:rsid w:val="00137672"/>
    <w:rsid w:val="00145024"/>
    <w:rsid w:val="001849E1"/>
    <w:rsid w:val="00191333"/>
    <w:rsid w:val="00194623"/>
    <w:rsid w:val="001B49BE"/>
    <w:rsid w:val="001D5D96"/>
    <w:rsid w:val="001E50F7"/>
    <w:rsid w:val="001F42A0"/>
    <w:rsid w:val="00200AE6"/>
    <w:rsid w:val="0020351C"/>
    <w:rsid w:val="00203B28"/>
    <w:rsid w:val="002055F1"/>
    <w:rsid w:val="00211DF7"/>
    <w:rsid w:val="00217945"/>
    <w:rsid w:val="00221F38"/>
    <w:rsid w:val="00222F52"/>
    <w:rsid w:val="00236FDB"/>
    <w:rsid w:val="00236FE6"/>
    <w:rsid w:val="002448B3"/>
    <w:rsid w:val="00251C43"/>
    <w:rsid w:val="00264E24"/>
    <w:rsid w:val="00271A3A"/>
    <w:rsid w:val="002724AC"/>
    <w:rsid w:val="00276F42"/>
    <w:rsid w:val="00277E3A"/>
    <w:rsid w:val="0028561D"/>
    <w:rsid w:val="00293E2F"/>
    <w:rsid w:val="002A4543"/>
    <w:rsid w:val="002A54CA"/>
    <w:rsid w:val="002B44AE"/>
    <w:rsid w:val="002C5A9E"/>
    <w:rsid w:val="002D78C7"/>
    <w:rsid w:val="002E3867"/>
    <w:rsid w:val="002F4A52"/>
    <w:rsid w:val="003139DB"/>
    <w:rsid w:val="0031487D"/>
    <w:rsid w:val="0032229A"/>
    <w:rsid w:val="003226DA"/>
    <w:rsid w:val="00322E8F"/>
    <w:rsid w:val="00333E7B"/>
    <w:rsid w:val="003347AB"/>
    <w:rsid w:val="003368DE"/>
    <w:rsid w:val="00347273"/>
    <w:rsid w:val="003472C6"/>
    <w:rsid w:val="0035431B"/>
    <w:rsid w:val="003563B3"/>
    <w:rsid w:val="003571A3"/>
    <w:rsid w:val="00395954"/>
    <w:rsid w:val="003F214F"/>
    <w:rsid w:val="003F3B0B"/>
    <w:rsid w:val="003F6C6F"/>
    <w:rsid w:val="00400017"/>
    <w:rsid w:val="0040748B"/>
    <w:rsid w:val="00407C2B"/>
    <w:rsid w:val="00410325"/>
    <w:rsid w:val="00411BD9"/>
    <w:rsid w:val="00414E22"/>
    <w:rsid w:val="0041637D"/>
    <w:rsid w:val="004409AB"/>
    <w:rsid w:val="00455A9A"/>
    <w:rsid w:val="00460E2D"/>
    <w:rsid w:val="00464198"/>
    <w:rsid w:val="00471A66"/>
    <w:rsid w:val="0047653E"/>
    <w:rsid w:val="00477EE2"/>
    <w:rsid w:val="00484321"/>
    <w:rsid w:val="00484F1B"/>
    <w:rsid w:val="0049206E"/>
    <w:rsid w:val="0049600C"/>
    <w:rsid w:val="004A26B5"/>
    <w:rsid w:val="004B43A8"/>
    <w:rsid w:val="004C0916"/>
    <w:rsid w:val="004C4303"/>
    <w:rsid w:val="004C69F9"/>
    <w:rsid w:val="004C745A"/>
    <w:rsid w:val="004D11D0"/>
    <w:rsid w:val="004E504A"/>
    <w:rsid w:val="004E6C00"/>
    <w:rsid w:val="004F1B12"/>
    <w:rsid w:val="0053258E"/>
    <w:rsid w:val="00533AE0"/>
    <w:rsid w:val="00545DEB"/>
    <w:rsid w:val="005569B9"/>
    <w:rsid w:val="005573EE"/>
    <w:rsid w:val="00581212"/>
    <w:rsid w:val="005823D5"/>
    <w:rsid w:val="00583338"/>
    <w:rsid w:val="00596A05"/>
    <w:rsid w:val="005B2A90"/>
    <w:rsid w:val="005C337F"/>
    <w:rsid w:val="005C4217"/>
    <w:rsid w:val="005D133D"/>
    <w:rsid w:val="005D4DC1"/>
    <w:rsid w:val="005F503C"/>
    <w:rsid w:val="006019B4"/>
    <w:rsid w:val="00603FF2"/>
    <w:rsid w:val="00606F32"/>
    <w:rsid w:val="006230B0"/>
    <w:rsid w:val="00626B45"/>
    <w:rsid w:val="00627334"/>
    <w:rsid w:val="006320F9"/>
    <w:rsid w:val="00637F34"/>
    <w:rsid w:val="00647A66"/>
    <w:rsid w:val="00652E65"/>
    <w:rsid w:val="00654B75"/>
    <w:rsid w:val="00664841"/>
    <w:rsid w:val="00682344"/>
    <w:rsid w:val="00684E88"/>
    <w:rsid w:val="00692C21"/>
    <w:rsid w:val="006A794E"/>
    <w:rsid w:val="006B2909"/>
    <w:rsid w:val="006B3E43"/>
    <w:rsid w:val="006B41E6"/>
    <w:rsid w:val="006B7716"/>
    <w:rsid w:val="006C474B"/>
    <w:rsid w:val="006C5961"/>
    <w:rsid w:val="006E710D"/>
    <w:rsid w:val="006F3BCD"/>
    <w:rsid w:val="006F64C0"/>
    <w:rsid w:val="00704F52"/>
    <w:rsid w:val="00712580"/>
    <w:rsid w:val="007135FA"/>
    <w:rsid w:val="00725385"/>
    <w:rsid w:val="00733200"/>
    <w:rsid w:val="007361CD"/>
    <w:rsid w:val="00740A2F"/>
    <w:rsid w:val="00743139"/>
    <w:rsid w:val="00750FF0"/>
    <w:rsid w:val="007629BF"/>
    <w:rsid w:val="007630E0"/>
    <w:rsid w:val="007672FE"/>
    <w:rsid w:val="00767B17"/>
    <w:rsid w:val="00790F18"/>
    <w:rsid w:val="00791E63"/>
    <w:rsid w:val="00793F8A"/>
    <w:rsid w:val="0079448E"/>
    <w:rsid w:val="007A2549"/>
    <w:rsid w:val="007B3F31"/>
    <w:rsid w:val="007B63A7"/>
    <w:rsid w:val="007C7A47"/>
    <w:rsid w:val="007D7A0C"/>
    <w:rsid w:val="007E7E59"/>
    <w:rsid w:val="007F581D"/>
    <w:rsid w:val="007F7F0F"/>
    <w:rsid w:val="00802542"/>
    <w:rsid w:val="00805461"/>
    <w:rsid w:val="0080660C"/>
    <w:rsid w:val="00810503"/>
    <w:rsid w:val="008119F4"/>
    <w:rsid w:val="00824446"/>
    <w:rsid w:val="00831809"/>
    <w:rsid w:val="00834232"/>
    <w:rsid w:val="008368B6"/>
    <w:rsid w:val="00841708"/>
    <w:rsid w:val="00847BA1"/>
    <w:rsid w:val="00851D8C"/>
    <w:rsid w:val="008578F2"/>
    <w:rsid w:val="0087777B"/>
    <w:rsid w:val="008852FF"/>
    <w:rsid w:val="00885729"/>
    <w:rsid w:val="00892CB1"/>
    <w:rsid w:val="00893E20"/>
    <w:rsid w:val="008A08E1"/>
    <w:rsid w:val="008A4D45"/>
    <w:rsid w:val="008A7DF3"/>
    <w:rsid w:val="008B1AD5"/>
    <w:rsid w:val="008D5F53"/>
    <w:rsid w:val="008E009F"/>
    <w:rsid w:val="008F1AB8"/>
    <w:rsid w:val="008F2EC0"/>
    <w:rsid w:val="008F4BB2"/>
    <w:rsid w:val="00912B02"/>
    <w:rsid w:val="00924F4A"/>
    <w:rsid w:val="00926F2A"/>
    <w:rsid w:val="0093486A"/>
    <w:rsid w:val="0094117B"/>
    <w:rsid w:val="0095632B"/>
    <w:rsid w:val="00956BEB"/>
    <w:rsid w:val="0096562D"/>
    <w:rsid w:val="00972EB0"/>
    <w:rsid w:val="00982DDF"/>
    <w:rsid w:val="00993FB9"/>
    <w:rsid w:val="009A0AEA"/>
    <w:rsid w:val="009A22CD"/>
    <w:rsid w:val="009A330A"/>
    <w:rsid w:val="009A36A9"/>
    <w:rsid w:val="009A5661"/>
    <w:rsid w:val="009C1E6B"/>
    <w:rsid w:val="009D50BA"/>
    <w:rsid w:val="009D51CA"/>
    <w:rsid w:val="009E0911"/>
    <w:rsid w:val="00A02EEB"/>
    <w:rsid w:val="00A0429D"/>
    <w:rsid w:val="00A06A8A"/>
    <w:rsid w:val="00A1002E"/>
    <w:rsid w:val="00A309F3"/>
    <w:rsid w:val="00A311C0"/>
    <w:rsid w:val="00A41B83"/>
    <w:rsid w:val="00A5130A"/>
    <w:rsid w:val="00A7276E"/>
    <w:rsid w:val="00A8106F"/>
    <w:rsid w:val="00A91EB5"/>
    <w:rsid w:val="00AB7261"/>
    <w:rsid w:val="00AC7043"/>
    <w:rsid w:val="00AD3B69"/>
    <w:rsid w:val="00AD40FD"/>
    <w:rsid w:val="00AD7D35"/>
    <w:rsid w:val="00AE0648"/>
    <w:rsid w:val="00AE2ACC"/>
    <w:rsid w:val="00AE2F32"/>
    <w:rsid w:val="00AE5004"/>
    <w:rsid w:val="00B0247B"/>
    <w:rsid w:val="00B13D00"/>
    <w:rsid w:val="00B2387F"/>
    <w:rsid w:val="00B258D7"/>
    <w:rsid w:val="00B33746"/>
    <w:rsid w:val="00B41C4F"/>
    <w:rsid w:val="00B43928"/>
    <w:rsid w:val="00B452A5"/>
    <w:rsid w:val="00B45A41"/>
    <w:rsid w:val="00B74067"/>
    <w:rsid w:val="00B857CB"/>
    <w:rsid w:val="00B85EA4"/>
    <w:rsid w:val="00B93C7B"/>
    <w:rsid w:val="00B96879"/>
    <w:rsid w:val="00BA2C92"/>
    <w:rsid w:val="00BA2FA8"/>
    <w:rsid w:val="00BB15A0"/>
    <w:rsid w:val="00BE29F2"/>
    <w:rsid w:val="00BE540B"/>
    <w:rsid w:val="00BF35F3"/>
    <w:rsid w:val="00C020F1"/>
    <w:rsid w:val="00C050FB"/>
    <w:rsid w:val="00C12480"/>
    <w:rsid w:val="00C17893"/>
    <w:rsid w:val="00C225C2"/>
    <w:rsid w:val="00C22CC7"/>
    <w:rsid w:val="00C2790A"/>
    <w:rsid w:val="00C44C39"/>
    <w:rsid w:val="00C45CCA"/>
    <w:rsid w:val="00C51997"/>
    <w:rsid w:val="00C530FF"/>
    <w:rsid w:val="00C53E84"/>
    <w:rsid w:val="00C7087E"/>
    <w:rsid w:val="00C81328"/>
    <w:rsid w:val="00C85ADA"/>
    <w:rsid w:val="00C92B6B"/>
    <w:rsid w:val="00CA2AC6"/>
    <w:rsid w:val="00CA318B"/>
    <w:rsid w:val="00CA36C3"/>
    <w:rsid w:val="00CA5A99"/>
    <w:rsid w:val="00CA6E8F"/>
    <w:rsid w:val="00CB78D5"/>
    <w:rsid w:val="00CC5361"/>
    <w:rsid w:val="00CD4BCE"/>
    <w:rsid w:val="00CD674B"/>
    <w:rsid w:val="00CD749E"/>
    <w:rsid w:val="00CE6ACC"/>
    <w:rsid w:val="00CF7CC2"/>
    <w:rsid w:val="00D13A8E"/>
    <w:rsid w:val="00D14AF5"/>
    <w:rsid w:val="00D17B86"/>
    <w:rsid w:val="00D37FBF"/>
    <w:rsid w:val="00D41B9F"/>
    <w:rsid w:val="00D534F7"/>
    <w:rsid w:val="00D5529A"/>
    <w:rsid w:val="00D56C9D"/>
    <w:rsid w:val="00D570B4"/>
    <w:rsid w:val="00D644E9"/>
    <w:rsid w:val="00D87C70"/>
    <w:rsid w:val="00D90675"/>
    <w:rsid w:val="00D94A30"/>
    <w:rsid w:val="00DA468C"/>
    <w:rsid w:val="00DB3C18"/>
    <w:rsid w:val="00DD2682"/>
    <w:rsid w:val="00DE6E63"/>
    <w:rsid w:val="00DE7B59"/>
    <w:rsid w:val="00DF3D7E"/>
    <w:rsid w:val="00E017EA"/>
    <w:rsid w:val="00E074FA"/>
    <w:rsid w:val="00E105F0"/>
    <w:rsid w:val="00E16FAA"/>
    <w:rsid w:val="00E26F6D"/>
    <w:rsid w:val="00E377CE"/>
    <w:rsid w:val="00E415CB"/>
    <w:rsid w:val="00E64384"/>
    <w:rsid w:val="00E65FC0"/>
    <w:rsid w:val="00E67346"/>
    <w:rsid w:val="00E67C7D"/>
    <w:rsid w:val="00E7570E"/>
    <w:rsid w:val="00E75B45"/>
    <w:rsid w:val="00E82F8B"/>
    <w:rsid w:val="00E842BD"/>
    <w:rsid w:val="00E92BA7"/>
    <w:rsid w:val="00E964B8"/>
    <w:rsid w:val="00EA2330"/>
    <w:rsid w:val="00EA63DA"/>
    <w:rsid w:val="00ED327A"/>
    <w:rsid w:val="00ED608B"/>
    <w:rsid w:val="00EE230A"/>
    <w:rsid w:val="00EE3D14"/>
    <w:rsid w:val="00EE680F"/>
    <w:rsid w:val="00EE77C4"/>
    <w:rsid w:val="00EF6B18"/>
    <w:rsid w:val="00F039D1"/>
    <w:rsid w:val="00F24579"/>
    <w:rsid w:val="00F44123"/>
    <w:rsid w:val="00F63B6F"/>
    <w:rsid w:val="00F72519"/>
    <w:rsid w:val="00F7281F"/>
    <w:rsid w:val="00F90384"/>
    <w:rsid w:val="00F93466"/>
    <w:rsid w:val="00FA40B6"/>
    <w:rsid w:val="00FA64FB"/>
    <w:rsid w:val="00FC147B"/>
    <w:rsid w:val="00FC5A66"/>
    <w:rsid w:val="00FC69B0"/>
    <w:rsid w:val="00FD0EBC"/>
    <w:rsid w:val="00FD3174"/>
    <w:rsid w:val="00FE1BE3"/>
    <w:rsid w:val="00FE3FA7"/>
    <w:rsid w:val="00FE4B1C"/>
    <w:rsid w:val="00FE535E"/>
    <w:rsid w:val="00FE7E3E"/>
    <w:rsid w:val="00FF33E7"/>
    <w:rsid w:val="00FF43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B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0E468C"/>
    <w:pPr>
      <w:ind w:firstLineChars="200" w:firstLine="200"/>
    </w:pPr>
    <w:rPr>
      <w:rFonts w:eastAsia="仿宋_GB2312"/>
      <w:sz w:val="30"/>
      <w:szCs w:val="21"/>
    </w:rPr>
  </w:style>
  <w:style w:type="paragraph" w:styleId="a3">
    <w:name w:val="header"/>
    <w:basedOn w:val="a"/>
    <w:link w:val="Char"/>
    <w:rsid w:val="000924E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0924E4"/>
    <w:rPr>
      <w:kern w:val="2"/>
      <w:sz w:val="18"/>
      <w:szCs w:val="18"/>
    </w:rPr>
  </w:style>
  <w:style w:type="paragraph" w:styleId="a4">
    <w:name w:val="footer"/>
    <w:basedOn w:val="a"/>
    <w:link w:val="Char0"/>
    <w:rsid w:val="000924E4"/>
    <w:pPr>
      <w:tabs>
        <w:tab w:val="center" w:pos="4153"/>
        <w:tab w:val="right" w:pos="8306"/>
      </w:tabs>
      <w:snapToGrid w:val="0"/>
      <w:jc w:val="left"/>
    </w:pPr>
    <w:rPr>
      <w:sz w:val="18"/>
      <w:szCs w:val="18"/>
    </w:rPr>
  </w:style>
  <w:style w:type="character" w:customStyle="1" w:styleId="Char0">
    <w:name w:val="页脚 Char"/>
    <w:link w:val="a4"/>
    <w:rsid w:val="000924E4"/>
    <w:rPr>
      <w:kern w:val="2"/>
      <w:sz w:val="18"/>
      <w:szCs w:val="18"/>
    </w:rPr>
  </w:style>
  <w:style w:type="paragraph" w:styleId="a5">
    <w:name w:val="Balloon Text"/>
    <w:basedOn w:val="a"/>
    <w:link w:val="Char1"/>
    <w:semiHidden/>
    <w:unhideWhenUsed/>
    <w:rsid w:val="00FF4328"/>
    <w:rPr>
      <w:sz w:val="18"/>
      <w:szCs w:val="18"/>
    </w:rPr>
  </w:style>
  <w:style w:type="character" w:customStyle="1" w:styleId="Char1">
    <w:name w:val="批注框文本 Char"/>
    <w:basedOn w:val="a0"/>
    <w:link w:val="a5"/>
    <w:semiHidden/>
    <w:rsid w:val="00FF432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B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0E468C"/>
    <w:pPr>
      <w:ind w:firstLineChars="200" w:firstLine="200"/>
    </w:pPr>
    <w:rPr>
      <w:rFonts w:eastAsia="仿宋_GB2312"/>
      <w:sz w:val="30"/>
      <w:szCs w:val="21"/>
    </w:rPr>
  </w:style>
  <w:style w:type="paragraph" w:styleId="a3">
    <w:name w:val="header"/>
    <w:basedOn w:val="a"/>
    <w:link w:val="Char"/>
    <w:rsid w:val="000924E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0924E4"/>
    <w:rPr>
      <w:kern w:val="2"/>
      <w:sz w:val="18"/>
      <w:szCs w:val="18"/>
    </w:rPr>
  </w:style>
  <w:style w:type="paragraph" w:styleId="a4">
    <w:name w:val="footer"/>
    <w:basedOn w:val="a"/>
    <w:link w:val="Char0"/>
    <w:rsid w:val="000924E4"/>
    <w:pPr>
      <w:tabs>
        <w:tab w:val="center" w:pos="4153"/>
        <w:tab w:val="right" w:pos="8306"/>
      </w:tabs>
      <w:snapToGrid w:val="0"/>
      <w:jc w:val="left"/>
    </w:pPr>
    <w:rPr>
      <w:sz w:val="18"/>
      <w:szCs w:val="18"/>
    </w:rPr>
  </w:style>
  <w:style w:type="character" w:customStyle="1" w:styleId="Char0">
    <w:name w:val="页脚 Char"/>
    <w:link w:val="a4"/>
    <w:rsid w:val="000924E4"/>
    <w:rPr>
      <w:kern w:val="2"/>
      <w:sz w:val="18"/>
      <w:szCs w:val="18"/>
    </w:rPr>
  </w:style>
  <w:style w:type="paragraph" w:styleId="a5">
    <w:name w:val="Balloon Text"/>
    <w:basedOn w:val="a"/>
    <w:link w:val="Char1"/>
    <w:semiHidden/>
    <w:unhideWhenUsed/>
    <w:rsid w:val="00FF4328"/>
    <w:rPr>
      <w:sz w:val="18"/>
      <w:szCs w:val="18"/>
    </w:rPr>
  </w:style>
  <w:style w:type="character" w:customStyle="1" w:styleId="Char1">
    <w:name w:val="批注框文本 Char"/>
    <w:basedOn w:val="a0"/>
    <w:link w:val="a5"/>
    <w:semiHidden/>
    <w:rsid w:val="00FF4328"/>
    <w:rPr>
      <w:kern w:val="2"/>
      <w:sz w:val="18"/>
      <w:szCs w:val="18"/>
    </w:rPr>
  </w:style>
</w:styles>
</file>

<file path=word/webSettings.xml><?xml version="1.0" encoding="utf-8"?>
<w:webSettings xmlns:r="http://schemas.openxmlformats.org/officeDocument/2006/relationships" xmlns:w="http://schemas.openxmlformats.org/wordprocessingml/2006/main">
  <w:divs>
    <w:div w:id="17507922">
      <w:bodyDiv w:val="1"/>
      <w:marLeft w:val="0"/>
      <w:marRight w:val="0"/>
      <w:marTop w:val="0"/>
      <w:marBottom w:val="0"/>
      <w:divBdr>
        <w:top w:val="none" w:sz="0" w:space="0" w:color="auto"/>
        <w:left w:val="none" w:sz="0" w:space="0" w:color="auto"/>
        <w:bottom w:val="none" w:sz="0" w:space="0" w:color="auto"/>
        <w:right w:val="none" w:sz="0" w:space="0" w:color="auto"/>
      </w:divBdr>
    </w:div>
    <w:div w:id="38553631">
      <w:bodyDiv w:val="1"/>
      <w:marLeft w:val="0"/>
      <w:marRight w:val="0"/>
      <w:marTop w:val="0"/>
      <w:marBottom w:val="0"/>
      <w:divBdr>
        <w:top w:val="none" w:sz="0" w:space="0" w:color="auto"/>
        <w:left w:val="none" w:sz="0" w:space="0" w:color="auto"/>
        <w:bottom w:val="none" w:sz="0" w:space="0" w:color="auto"/>
        <w:right w:val="none" w:sz="0" w:space="0" w:color="auto"/>
      </w:divBdr>
    </w:div>
    <w:div w:id="54743000">
      <w:bodyDiv w:val="1"/>
      <w:marLeft w:val="0"/>
      <w:marRight w:val="0"/>
      <w:marTop w:val="0"/>
      <w:marBottom w:val="0"/>
      <w:divBdr>
        <w:top w:val="none" w:sz="0" w:space="0" w:color="auto"/>
        <w:left w:val="none" w:sz="0" w:space="0" w:color="auto"/>
        <w:bottom w:val="none" w:sz="0" w:space="0" w:color="auto"/>
        <w:right w:val="none" w:sz="0" w:space="0" w:color="auto"/>
      </w:divBdr>
    </w:div>
    <w:div w:id="55671261">
      <w:bodyDiv w:val="1"/>
      <w:marLeft w:val="0"/>
      <w:marRight w:val="0"/>
      <w:marTop w:val="0"/>
      <w:marBottom w:val="0"/>
      <w:divBdr>
        <w:top w:val="none" w:sz="0" w:space="0" w:color="auto"/>
        <w:left w:val="none" w:sz="0" w:space="0" w:color="auto"/>
        <w:bottom w:val="none" w:sz="0" w:space="0" w:color="auto"/>
        <w:right w:val="none" w:sz="0" w:space="0" w:color="auto"/>
      </w:divBdr>
    </w:div>
    <w:div w:id="56638139">
      <w:bodyDiv w:val="1"/>
      <w:marLeft w:val="0"/>
      <w:marRight w:val="0"/>
      <w:marTop w:val="0"/>
      <w:marBottom w:val="0"/>
      <w:divBdr>
        <w:top w:val="none" w:sz="0" w:space="0" w:color="auto"/>
        <w:left w:val="none" w:sz="0" w:space="0" w:color="auto"/>
        <w:bottom w:val="none" w:sz="0" w:space="0" w:color="auto"/>
        <w:right w:val="none" w:sz="0" w:space="0" w:color="auto"/>
      </w:divBdr>
    </w:div>
    <w:div w:id="71437790">
      <w:bodyDiv w:val="1"/>
      <w:marLeft w:val="0"/>
      <w:marRight w:val="0"/>
      <w:marTop w:val="0"/>
      <w:marBottom w:val="0"/>
      <w:divBdr>
        <w:top w:val="none" w:sz="0" w:space="0" w:color="auto"/>
        <w:left w:val="none" w:sz="0" w:space="0" w:color="auto"/>
        <w:bottom w:val="none" w:sz="0" w:space="0" w:color="auto"/>
        <w:right w:val="none" w:sz="0" w:space="0" w:color="auto"/>
      </w:divBdr>
    </w:div>
    <w:div w:id="152531186">
      <w:bodyDiv w:val="1"/>
      <w:marLeft w:val="0"/>
      <w:marRight w:val="0"/>
      <w:marTop w:val="0"/>
      <w:marBottom w:val="0"/>
      <w:divBdr>
        <w:top w:val="none" w:sz="0" w:space="0" w:color="auto"/>
        <w:left w:val="none" w:sz="0" w:space="0" w:color="auto"/>
        <w:bottom w:val="none" w:sz="0" w:space="0" w:color="auto"/>
        <w:right w:val="none" w:sz="0" w:space="0" w:color="auto"/>
      </w:divBdr>
    </w:div>
    <w:div w:id="203717771">
      <w:bodyDiv w:val="1"/>
      <w:marLeft w:val="0"/>
      <w:marRight w:val="0"/>
      <w:marTop w:val="0"/>
      <w:marBottom w:val="0"/>
      <w:divBdr>
        <w:top w:val="none" w:sz="0" w:space="0" w:color="auto"/>
        <w:left w:val="none" w:sz="0" w:space="0" w:color="auto"/>
        <w:bottom w:val="none" w:sz="0" w:space="0" w:color="auto"/>
        <w:right w:val="none" w:sz="0" w:space="0" w:color="auto"/>
      </w:divBdr>
    </w:div>
    <w:div w:id="236785130">
      <w:bodyDiv w:val="1"/>
      <w:marLeft w:val="0"/>
      <w:marRight w:val="0"/>
      <w:marTop w:val="0"/>
      <w:marBottom w:val="0"/>
      <w:divBdr>
        <w:top w:val="none" w:sz="0" w:space="0" w:color="auto"/>
        <w:left w:val="none" w:sz="0" w:space="0" w:color="auto"/>
        <w:bottom w:val="none" w:sz="0" w:space="0" w:color="auto"/>
        <w:right w:val="none" w:sz="0" w:space="0" w:color="auto"/>
      </w:divBdr>
    </w:div>
    <w:div w:id="264701326">
      <w:bodyDiv w:val="1"/>
      <w:marLeft w:val="0"/>
      <w:marRight w:val="0"/>
      <w:marTop w:val="0"/>
      <w:marBottom w:val="0"/>
      <w:divBdr>
        <w:top w:val="none" w:sz="0" w:space="0" w:color="auto"/>
        <w:left w:val="none" w:sz="0" w:space="0" w:color="auto"/>
        <w:bottom w:val="none" w:sz="0" w:space="0" w:color="auto"/>
        <w:right w:val="none" w:sz="0" w:space="0" w:color="auto"/>
      </w:divBdr>
    </w:div>
    <w:div w:id="300623231">
      <w:bodyDiv w:val="1"/>
      <w:marLeft w:val="0"/>
      <w:marRight w:val="0"/>
      <w:marTop w:val="0"/>
      <w:marBottom w:val="0"/>
      <w:divBdr>
        <w:top w:val="none" w:sz="0" w:space="0" w:color="auto"/>
        <w:left w:val="none" w:sz="0" w:space="0" w:color="auto"/>
        <w:bottom w:val="none" w:sz="0" w:space="0" w:color="auto"/>
        <w:right w:val="none" w:sz="0" w:space="0" w:color="auto"/>
      </w:divBdr>
    </w:div>
    <w:div w:id="312485742">
      <w:bodyDiv w:val="1"/>
      <w:marLeft w:val="0"/>
      <w:marRight w:val="0"/>
      <w:marTop w:val="0"/>
      <w:marBottom w:val="0"/>
      <w:divBdr>
        <w:top w:val="none" w:sz="0" w:space="0" w:color="auto"/>
        <w:left w:val="none" w:sz="0" w:space="0" w:color="auto"/>
        <w:bottom w:val="none" w:sz="0" w:space="0" w:color="auto"/>
        <w:right w:val="none" w:sz="0" w:space="0" w:color="auto"/>
      </w:divBdr>
    </w:div>
    <w:div w:id="313678853">
      <w:bodyDiv w:val="1"/>
      <w:marLeft w:val="0"/>
      <w:marRight w:val="0"/>
      <w:marTop w:val="0"/>
      <w:marBottom w:val="0"/>
      <w:divBdr>
        <w:top w:val="none" w:sz="0" w:space="0" w:color="auto"/>
        <w:left w:val="none" w:sz="0" w:space="0" w:color="auto"/>
        <w:bottom w:val="none" w:sz="0" w:space="0" w:color="auto"/>
        <w:right w:val="none" w:sz="0" w:space="0" w:color="auto"/>
      </w:divBdr>
    </w:div>
    <w:div w:id="337654738">
      <w:bodyDiv w:val="1"/>
      <w:marLeft w:val="0"/>
      <w:marRight w:val="0"/>
      <w:marTop w:val="0"/>
      <w:marBottom w:val="0"/>
      <w:divBdr>
        <w:top w:val="none" w:sz="0" w:space="0" w:color="auto"/>
        <w:left w:val="none" w:sz="0" w:space="0" w:color="auto"/>
        <w:bottom w:val="none" w:sz="0" w:space="0" w:color="auto"/>
        <w:right w:val="none" w:sz="0" w:space="0" w:color="auto"/>
      </w:divBdr>
    </w:div>
    <w:div w:id="377628758">
      <w:bodyDiv w:val="1"/>
      <w:marLeft w:val="0"/>
      <w:marRight w:val="0"/>
      <w:marTop w:val="0"/>
      <w:marBottom w:val="0"/>
      <w:divBdr>
        <w:top w:val="none" w:sz="0" w:space="0" w:color="auto"/>
        <w:left w:val="none" w:sz="0" w:space="0" w:color="auto"/>
        <w:bottom w:val="none" w:sz="0" w:space="0" w:color="auto"/>
        <w:right w:val="none" w:sz="0" w:space="0" w:color="auto"/>
      </w:divBdr>
    </w:div>
    <w:div w:id="418067579">
      <w:bodyDiv w:val="1"/>
      <w:marLeft w:val="0"/>
      <w:marRight w:val="0"/>
      <w:marTop w:val="0"/>
      <w:marBottom w:val="0"/>
      <w:divBdr>
        <w:top w:val="none" w:sz="0" w:space="0" w:color="auto"/>
        <w:left w:val="none" w:sz="0" w:space="0" w:color="auto"/>
        <w:bottom w:val="none" w:sz="0" w:space="0" w:color="auto"/>
        <w:right w:val="none" w:sz="0" w:space="0" w:color="auto"/>
      </w:divBdr>
    </w:div>
    <w:div w:id="466045556">
      <w:bodyDiv w:val="1"/>
      <w:marLeft w:val="0"/>
      <w:marRight w:val="0"/>
      <w:marTop w:val="0"/>
      <w:marBottom w:val="0"/>
      <w:divBdr>
        <w:top w:val="none" w:sz="0" w:space="0" w:color="auto"/>
        <w:left w:val="none" w:sz="0" w:space="0" w:color="auto"/>
        <w:bottom w:val="none" w:sz="0" w:space="0" w:color="auto"/>
        <w:right w:val="none" w:sz="0" w:space="0" w:color="auto"/>
      </w:divBdr>
    </w:div>
    <w:div w:id="479008366">
      <w:bodyDiv w:val="1"/>
      <w:marLeft w:val="0"/>
      <w:marRight w:val="0"/>
      <w:marTop w:val="0"/>
      <w:marBottom w:val="0"/>
      <w:divBdr>
        <w:top w:val="none" w:sz="0" w:space="0" w:color="auto"/>
        <w:left w:val="none" w:sz="0" w:space="0" w:color="auto"/>
        <w:bottom w:val="none" w:sz="0" w:space="0" w:color="auto"/>
        <w:right w:val="none" w:sz="0" w:space="0" w:color="auto"/>
      </w:divBdr>
    </w:div>
    <w:div w:id="486750715">
      <w:bodyDiv w:val="1"/>
      <w:marLeft w:val="0"/>
      <w:marRight w:val="0"/>
      <w:marTop w:val="0"/>
      <w:marBottom w:val="0"/>
      <w:divBdr>
        <w:top w:val="none" w:sz="0" w:space="0" w:color="auto"/>
        <w:left w:val="none" w:sz="0" w:space="0" w:color="auto"/>
        <w:bottom w:val="none" w:sz="0" w:space="0" w:color="auto"/>
        <w:right w:val="none" w:sz="0" w:space="0" w:color="auto"/>
      </w:divBdr>
    </w:div>
    <w:div w:id="500898157">
      <w:bodyDiv w:val="1"/>
      <w:marLeft w:val="0"/>
      <w:marRight w:val="0"/>
      <w:marTop w:val="0"/>
      <w:marBottom w:val="0"/>
      <w:divBdr>
        <w:top w:val="none" w:sz="0" w:space="0" w:color="auto"/>
        <w:left w:val="none" w:sz="0" w:space="0" w:color="auto"/>
        <w:bottom w:val="none" w:sz="0" w:space="0" w:color="auto"/>
        <w:right w:val="none" w:sz="0" w:space="0" w:color="auto"/>
      </w:divBdr>
    </w:div>
    <w:div w:id="513616553">
      <w:bodyDiv w:val="1"/>
      <w:marLeft w:val="0"/>
      <w:marRight w:val="0"/>
      <w:marTop w:val="0"/>
      <w:marBottom w:val="0"/>
      <w:divBdr>
        <w:top w:val="none" w:sz="0" w:space="0" w:color="auto"/>
        <w:left w:val="none" w:sz="0" w:space="0" w:color="auto"/>
        <w:bottom w:val="none" w:sz="0" w:space="0" w:color="auto"/>
        <w:right w:val="none" w:sz="0" w:space="0" w:color="auto"/>
      </w:divBdr>
    </w:div>
    <w:div w:id="542133700">
      <w:bodyDiv w:val="1"/>
      <w:marLeft w:val="0"/>
      <w:marRight w:val="0"/>
      <w:marTop w:val="0"/>
      <w:marBottom w:val="0"/>
      <w:divBdr>
        <w:top w:val="none" w:sz="0" w:space="0" w:color="auto"/>
        <w:left w:val="none" w:sz="0" w:space="0" w:color="auto"/>
        <w:bottom w:val="none" w:sz="0" w:space="0" w:color="auto"/>
        <w:right w:val="none" w:sz="0" w:space="0" w:color="auto"/>
      </w:divBdr>
    </w:div>
    <w:div w:id="544486605">
      <w:bodyDiv w:val="1"/>
      <w:marLeft w:val="0"/>
      <w:marRight w:val="0"/>
      <w:marTop w:val="0"/>
      <w:marBottom w:val="0"/>
      <w:divBdr>
        <w:top w:val="none" w:sz="0" w:space="0" w:color="auto"/>
        <w:left w:val="none" w:sz="0" w:space="0" w:color="auto"/>
        <w:bottom w:val="none" w:sz="0" w:space="0" w:color="auto"/>
        <w:right w:val="none" w:sz="0" w:space="0" w:color="auto"/>
      </w:divBdr>
    </w:div>
    <w:div w:id="544946066">
      <w:bodyDiv w:val="1"/>
      <w:marLeft w:val="0"/>
      <w:marRight w:val="0"/>
      <w:marTop w:val="0"/>
      <w:marBottom w:val="0"/>
      <w:divBdr>
        <w:top w:val="none" w:sz="0" w:space="0" w:color="auto"/>
        <w:left w:val="none" w:sz="0" w:space="0" w:color="auto"/>
        <w:bottom w:val="none" w:sz="0" w:space="0" w:color="auto"/>
        <w:right w:val="none" w:sz="0" w:space="0" w:color="auto"/>
      </w:divBdr>
    </w:div>
    <w:div w:id="594360669">
      <w:bodyDiv w:val="1"/>
      <w:marLeft w:val="0"/>
      <w:marRight w:val="0"/>
      <w:marTop w:val="0"/>
      <w:marBottom w:val="0"/>
      <w:divBdr>
        <w:top w:val="none" w:sz="0" w:space="0" w:color="auto"/>
        <w:left w:val="none" w:sz="0" w:space="0" w:color="auto"/>
        <w:bottom w:val="none" w:sz="0" w:space="0" w:color="auto"/>
        <w:right w:val="none" w:sz="0" w:space="0" w:color="auto"/>
      </w:divBdr>
      <w:divsChild>
        <w:div w:id="692732853">
          <w:marLeft w:val="0"/>
          <w:marRight w:val="0"/>
          <w:marTop w:val="0"/>
          <w:marBottom w:val="0"/>
          <w:divBdr>
            <w:top w:val="none" w:sz="0" w:space="0" w:color="auto"/>
            <w:left w:val="none" w:sz="0" w:space="0" w:color="auto"/>
            <w:bottom w:val="none" w:sz="0" w:space="0" w:color="auto"/>
            <w:right w:val="none" w:sz="0" w:space="0" w:color="auto"/>
          </w:divBdr>
          <w:divsChild>
            <w:div w:id="967666480">
              <w:marLeft w:val="0"/>
              <w:marRight w:val="0"/>
              <w:marTop w:val="0"/>
              <w:marBottom w:val="0"/>
              <w:divBdr>
                <w:top w:val="none" w:sz="0" w:space="0" w:color="auto"/>
                <w:left w:val="none" w:sz="0" w:space="0" w:color="auto"/>
                <w:bottom w:val="none" w:sz="0" w:space="0" w:color="auto"/>
                <w:right w:val="none" w:sz="0" w:space="0" w:color="auto"/>
              </w:divBdr>
              <w:divsChild>
                <w:div w:id="1452163408">
                  <w:marLeft w:val="0"/>
                  <w:marRight w:val="0"/>
                  <w:marTop w:val="0"/>
                  <w:marBottom w:val="0"/>
                  <w:divBdr>
                    <w:top w:val="single" w:sz="6" w:space="4" w:color="A6B8CB"/>
                    <w:left w:val="single" w:sz="6" w:space="4" w:color="A6B8CB"/>
                    <w:bottom w:val="single" w:sz="6" w:space="4" w:color="A6B8CB"/>
                    <w:right w:val="single" w:sz="6" w:space="4" w:color="A6B8CB"/>
                  </w:divBdr>
                  <w:divsChild>
                    <w:div w:id="55783530">
                      <w:marLeft w:val="0"/>
                      <w:marRight w:val="0"/>
                      <w:marTop w:val="0"/>
                      <w:marBottom w:val="0"/>
                      <w:divBdr>
                        <w:top w:val="none" w:sz="0" w:space="0" w:color="auto"/>
                        <w:left w:val="none" w:sz="0" w:space="0" w:color="auto"/>
                        <w:bottom w:val="none" w:sz="0" w:space="0" w:color="auto"/>
                        <w:right w:val="none" w:sz="0" w:space="0" w:color="auto"/>
                      </w:divBdr>
                    </w:div>
                    <w:div w:id="747121303">
                      <w:marLeft w:val="0"/>
                      <w:marRight w:val="0"/>
                      <w:marTop w:val="0"/>
                      <w:marBottom w:val="0"/>
                      <w:divBdr>
                        <w:top w:val="none" w:sz="0" w:space="0" w:color="auto"/>
                        <w:left w:val="none" w:sz="0" w:space="0" w:color="auto"/>
                        <w:bottom w:val="none" w:sz="0" w:space="0" w:color="auto"/>
                        <w:right w:val="none" w:sz="0" w:space="0" w:color="auto"/>
                      </w:divBdr>
                    </w:div>
                    <w:div w:id="918292155">
                      <w:marLeft w:val="0"/>
                      <w:marRight w:val="0"/>
                      <w:marTop w:val="0"/>
                      <w:marBottom w:val="0"/>
                      <w:divBdr>
                        <w:top w:val="none" w:sz="0" w:space="0" w:color="auto"/>
                        <w:left w:val="none" w:sz="0" w:space="0" w:color="auto"/>
                        <w:bottom w:val="none" w:sz="0" w:space="0" w:color="auto"/>
                        <w:right w:val="none" w:sz="0" w:space="0" w:color="auto"/>
                      </w:divBdr>
                    </w:div>
                    <w:div w:id="1005788993">
                      <w:marLeft w:val="0"/>
                      <w:marRight w:val="0"/>
                      <w:marTop w:val="0"/>
                      <w:marBottom w:val="0"/>
                      <w:divBdr>
                        <w:top w:val="none" w:sz="0" w:space="0" w:color="auto"/>
                        <w:left w:val="none" w:sz="0" w:space="0" w:color="auto"/>
                        <w:bottom w:val="none" w:sz="0" w:space="0" w:color="auto"/>
                        <w:right w:val="none" w:sz="0" w:space="0" w:color="auto"/>
                      </w:divBdr>
                    </w:div>
                    <w:div w:id="1173687813">
                      <w:marLeft w:val="0"/>
                      <w:marRight w:val="0"/>
                      <w:marTop w:val="0"/>
                      <w:marBottom w:val="0"/>
                      <w:divBdr>
                        <w:top w:val="none" w:sz="0" w:space="0" w:color="auto"/>
                        <w:left w:val="none" w:sz="0" w:space="0" w:color="auto"/>
                        <w:bottom w:val="none" w:sz="0" w:space="0" w:color="auto"/>
                        <w:right w:val="none" w:sz="0" w:space="0" w:color="auto"/>
                      </w:divBdr>
                    </w:div>
                    <w:div w:id="1415543334">
                      <w:marLeft w:val="0"/>
                      <w:marRight w:val="0"/>
                      <w:marTop w:val="0"/>
                      <w:marBottom w:val="0"/>
                      <w:divBdr>
                        <w:top w:val="none" w:sz="0" w:space="0" w:color="auto"/>
                        <w:left w:val="none" w:sz="0" w:space="0" w:color="auto"/>
                        <w:bottom w:val="none" w:sz="0" w:space="0" w:color="auto"/>
                        <w:right w:val="none" w:sz="0" w:space="0" w:color="auto"/>
                      </w:divBdr>
                    </w:div>
                    <w:div w:id="1802848206">
                      <w:marLeft w:val="0"/>
                      <w:marRight w:val="0"/>
                      <w:marTop w:val="0"/>
                      <w:marBottom w:val="0"/>
                      <w:divBdr>
                        <w:top w:val="none" w:sz="0" w:space="0" w:color="auto"/>
                        <w:left w:val="none" w:sz="0" w:space="0" w:color="auto"/>
                        <w:bottom w:val="none" w:sz="0" w:space="0" w:color="auto"/>
                        <w:right w:val="none" w:sz="0" w:space="0" w:color="auto"/>
                      </w:divBdr>
                    </w:div>
                    <w:div w:id="1958490719">
                      <w:marLeft w:val="0"/>
                      <w:marRight w:val="0"/>
                      <w:marTop w:val="0"/>
                      <w:marBottom w:val="0"/>
                      <w:divBdr>
                        <w:top w:val="none" w:sz="0" w:space="0" w:color="auto"/>
                        <w:left w:val="none" w:sz="0" w:space="0" w:color="auto"/>
                        <w:bottom w:val="none" w:sz="0" w:space="0" w:color="auto"/>
                        <w:right w:val="none" w:sz="0" w:space="0" w:color="auto"/>
                      </w:divBdr>
                    </w:div>
                    <w:div w:id="2125493215">
                      <w:marLeft w:val="0"/>
                      <w:marRight w:val="0"/>
                      <w:marTop w:val="0"/>
                      <w:marBottom w:val="0"/>
                      <w:divBdr>
                        <w:top w:val="none" w:sz="0" w:space="0" w:color="auto"/>
                        <w:left w:val="none" w:sz="0" w:space="0" w:color="auto"/>
                        <w:bottom w:val="none" w:sz="0" w:space="0" w:color="auto"/>
                        <w:right w:val="none" w:sz="0" w:space="0" w:color="auto"/>
                      </w:divBdr>
                    </w:div>
                    <w:div w:id="21282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451859">
      <w:bodyDiv w:val="1"/>
      <w:marLeft w:val="0"/>
      <w:marRight w:val="0"/>
      <w:marTop w:val="0"/>
      <w:marBottom w:val="0"/>
      <w:divBdr>
        <w:top w:val="none" w:sz="0" w:space="0" w:color="auto"/>
        <w:left w:val="none" w:sz="0" w:space="0" w:color="auto"/>
        <w:bottom w:val="none" w:sz="0" w:space="0" w:color="auto"/>
        <w:right w:val="none" w:sz="0" w:space="0" w:color="auto"/>
      </w:divBdr>
    </w:div>
    <w:div w:id="634258892">
      <w:bodyDiv w:val="1"/>
      <w:marLeft w:val="0"/>
      <w:marRight w:val="0"/>
      <w:marTop w:val="0"/>
      <w:marBottom w:val="0"/>
      <w:divBdr>
        <w:top w:val="none" w:sz="0" w:space="0" w:color="auto"/>
        <w:left w:val="none" w:sz="0" w:space="0" w:color="auto"/>
        <w:bottom w:val="none" w:sz="0" w:space="0" w:color="auto"/>
        <w:right w:val="none" w:sz="0" w:space="0" w:color="auto"/>
      </w:divBdr>
    </w:div>
    <w:div w:id="663049308">
      <w:bodyDiv w:val="1"/>
      <w:marLeft w:val="0"/>
      <w:marRight w:val="0"/>
      <w:marTop w:val="0"/>
      <w:marBottom w:val="0"/>
      <w:divBdr>
        <w:top w:val="none" w:sz="0" w:space="0" w:color="auto"/>
        <w:left w:val="none" w:sz="0" w:space="0" w:color="auto"/>
        <w:bottom w:val="none" w:sz="0" w:space="0" w:color="auto"/>
        <w:right w:val="none" w:sz="0" w:space="0" w:color="auto"/>
      </w:divBdr>
    </w:div>
    <w:div w:id="711268165">
      <w:bodyDiv w:val="1"/>
      <w:marLeft w:val="0"/>
      <w:marRight w:val="0"/>
      <w:marTop w:val="0"/>
      <w:marBottom w:val="0"/>
      <w:divBdr>
        <w:top w:val="none" w:sz="0" w:space="0" w:color="auto"/>
        <w:left w:val="none" w:sz="0" w:space="0" w:color="auto"/>
        <w:bottom w:val="none" w:sz="0" w:space="0" w:color="auto"/>
        <w:right w:val="none" w:sz="0" w:space="0" w:color="auto"/>
      </w:divBdr>
    </w:div>
    <w:div w:id="711805067">
      <w:bodyDiv w:val="1"/>
      <w:marLeft w:val="0"/>
      <w:marRight w:val="0"/>
      <w:marTop w:val="0"/>
      <w:marBottom w:val="0"/>
      <w:divBdr>
        <w:top w:val="none" w:sz="0" w:space="0" w:color="auto"/>
        <w:left w:val="none" w:sz="0" w:space="0" w:color="auto"/>
        <w:bottom w:val="none" w:sz="0" w:space="0" w:color="auto"/>
        <w:right w:val="none" w:sz="0" w:space="0" w:color="auto"/>
      </w:divBdr>
    </w:div>
    <w:div w:id="725371334">
      <w:bodyDiv w:val="1"/>
      <w:marLeft w:val="0"/>
      <w:marRight w:val="0"/>
      <w:marTop w:val="0"/>
      <w:marBottom w:val="0"/>
      <w:divBdr>
        <w:top w:val="none" w:sz="0" w:space="0" w:color="auto"/>
        <w:left w:val="none" w:sz="0" w:space="0" w:color="auto"/>
        <w:bottom w:val="none" w:sz="0" w:space="0" w:color="auto"/>
        <w:right w:val="none" w:sz="0" w:space="0" w:color="auto"/>
      </w:divBdr>
    </w:div>
    <w:div w:id="738527548">
      <w:bodyDiv w:val="1"/>
      <w:marLeft w:val="0"/>
      <w:marRight w:val="0"/>
      <w:marTop w:val="0"/>
      <w:marBottom w:val="0"/>
      <w:divBdr>
        <w:top w:val="none" w:sz="0" w:space="0" w:color="auto"/>
        <w:left w:val="none" w:sz="0" w:space="0" w:color="auto"/>
        <w:bottom w:val="none" w:sz="0" w:space="0" w:color="auto"/>
        <w:right w:val="none" w:sz="0" w:space="0" w:color="auto"/>
      </w:divBdr>
    </w:div>
    <w:div w:id="775246303">
      <w:bodyDiv w:val="1"/>
      <w:marLeft w:val="0"/>
      <w:marRight w:val="0"/>
      <w:marTop w:val="0"/>
      <w:marBottom w:val="0"/>
      <w:divBdr>
        <w:top w:val="none" w:sz="0" w:space="0" w:color="auto"/>
        <w:left w:val="none" w:sz="0" w:space="0" w:color="auto"/>
        <w:bottom w:val="none" w:sz="0" w:space="0" w:color="auto"/>
        <w:right w:val="none" w:sz="0" w:space="0" w:color="auto"/>
      </w:divBdr>
    </w:div>
    <w:div w:id="832375070">
      <w:bodyDiv w:val="1"/>
      <w:marLeft w:val="0"/>
      <w:marRight w:val="0"/>
      <w:marTop w:val="0"/>
      <w:marBottom w:val="0"/>
      <w:divBdr>
        <w:top w:val="none" w:sz="0" w:space="0" w:color="auto"/>
        <w:left w:val="none" w:sz="0" w:space="0" w:color="auto"/>
        <w:bottom w:val="none" w:sz="0" w:space="0" w:color="auto"/>
        <w:right w:val="none" w:sz="0" w:space="0" w:color="auto"/>
      </w:divBdr>
    </w:div>
    <w:div w:id="880946457">
      <w:bodyDiv w:val="1"/>
      <w:marLeft w:val="0"/>
      <w:marRight w:val="0"/>
      <w:marTop w:val="0"/>
      <w:marBottom w:val="0"/>
      <w:divBdr>
        <w:top w:val="none" w:sz="0" w:space="0" w:color="auto"/>
        <w:left w:val="none" w:sz="0" w:space="0" w:color="auto"/>
        <w:bottom w:val="none" w:sz="0" w:space="0" w:color="auto"/>
        <w:right w:val="none" w:sz="0" w:space="0" w:color="auto"/>
      </w:divBdr>
    </w:div>
    <w:div w:id="906108639">
      <w:bodyDiv w:val="1"/>
      <w:marLeft w:val="0"/>
      <w:marRight w:val="0"/>
      <w:marTop w:val="0"/>
      <w:marBottom w:val="0"/>
      <w:divBdr>
        <w:top w:val="none" w:sz="0" w:space="0" w:color="auto"/>
        <w:left w:val="none" w:sz="0" w:space="0" w:color="auto"/>
        <w:bottom w:val="none" w:sz="0" w:space="0" w:color="auto"/>
        <w:right w:val="none" w:sz="0" w:space="0" w:color="auto"/>
      </w:divBdr>
    </w:div>
    <w:div w:id="914120444">
      <w:bodyDiv w:val="1"/>
      <w:marLeft w:val="0"/>
      <w:marRight w:val="0"/>
      <w:marTop w:val="0"/>
      <w:marBottom w:val="0"/>
      <w:divBdr>
        <w:top w:val="none" w:sz="0" w:space="0" w:color="auto"/>
        <w:left w:val="none" w:sz="0" w:space="0" w:color="auto"/>
        <w:bottom w:val="none" w:sz="0" w:space="0" w:color="auto"/>
        <w:right w:val="none" w:sz="0" w:space="0" w:color="auto"/>
      </w:divBdr>
    </w:div>
    <w:div w:id="923564347">
      <w:bodyDiv w:val="1"/>
      <w:marLeft w:val="0"/>
      <w:marRight w:val="0"/>
      <w:marTop w:val="0"/>
      <w:marBottom w:val="0"/>
      <w:divBdr>
        <w:top w:val="none" w:sz="0" w:space="0" w:color="auto"/>
        <w:left w:val="none" w:sz="0" w:space="0" w:color="auto"/>
        <w:bottom w:val="none" w:sz="0" w:space="0" w:color="auto"/>
        <w:right w:val="none" w:sz="0" w:space="0" w:color="auto"/>
      </w:divBdr>
    </w:div>
    <w:div w:id="924656122">
      <w:bodyDiv w:val="1"/>
      <w:marLeft w:val="0"/>
      <w:marRight w:val="0"/>
      <w:marTop w:val="0"/>
      <w:marBottom w:val="0"/>
      <w:divBdr>
        <w:top w:val="none" w:sz="0" w:space="0" w:color="auto"/>
        <w:left w:val="none" w:sz="0" w:space="0" w:color="auto"/>
        <w:bottom w:val="none" w:sz="0" w:space="0" w:color="auto"/>
        <w:right w:val="none" w:sz="0" w:space="0" w:color="auto"/>
      </w:divBdr>
    </w:div>
    <w:div w:id="996150230">
      <w:bodyDiv w:val="1"/>
      <w:marLeft w:val="0"/>
      <w:marRight w:val="0"/>
      <w:marTop w:val="0"/>
      <w:marBottom w:val="0"/>
      <w:divBdr>
        <w:top w:val="none" w:sz="0" w:space="0" w:color="auto"/>
        <w:left w:val="none" w:sz="0" w:space="0" w:color="auto"/>
        <w:bottom w:val="none" w:sz="0" w:space="0" w:color="auto"/>
        <w:right w:val="none" w:sz="0" w:space="0" w:color="auto"/>
      </w:divBdr>
    </w:div>
    <w:div w:id="1009337360">
      <w:bodyDiv w:val="1"/>
      <w:marLeft w:val="0"/>
      <w:marRight w:val="0"/>
      <w:marTop w:val="0"/>
      <w:marBottom w:val="0"/>
      <w:divBdr>
        <w:top w:val="none" w:sz="0" w:space="0" w:color="auto"/>
        <w:left w:val="none" w:sz="0" w:space="0" w:color="auto"/>
        <w:bottom w:val="none" w:sz="0" w:space="0" w:color="auto"/>
        <w:right w:val="none" w:sz="0" w:space="0" w:color="auto"/>
      </w:divBdr>
    </w:div>
    <w:div w:id="1028023370">
      <w:bodyDiv w:val="1"/>
      <w:marLeft w:val="0"/>
      <w:marRight w:val="0"/>
      <w:marTop w:val="0"/>
      <w:marBottom w:val="0"/>
      <w:divBdr>
        <w:top w:val="none" w:sz="0" w:space="0" w:color="auto"/>
        <w:left w:val="none" w:sz="0" w:space="0" w:color="auto"/>
        <w:bottom w:val="none" w:sz="0" w:space="0" w:color="auto"/>
        <w:right w:val="none" w:sz="0" w:space="0" w:color="auto"/>
      </w:divBdr>
    </w:div>
    <w:div w:id="1098794807">
      <w:bodyDiv w:val="1"/>
      <w:marLeft w:val="0"/>
      <w:marRight w:val="0"/>
      <w:marTop w:val="0"/>
      <w:marBottom w:val="0"/>
      <w:divBdr>
        <w:top w:val="none" w:sz="0" w:space="0" w:color="auto"/>
        <w:left w:val="none" w:sz="0" w:space="0" w:color="auto"/>
        <w:bottom w:val="none" w:sz="0" w:space="0" w:color="auto"/>
        <w:right w:val="none" w:sz="0" w:space="0" w:color="auto"/>
      </w:divBdr>
    </w:div>
    <w:div w:id="1112632124">
      <w:bodyDiv w:val="1"/>
      <w:marLeft w:val="0"/>
      <w:marRight w:val="0"/>
      <w:marTop w:val="0"/>
      <w:marBottom w:val="0"/>
      <w:divBdr>
        <w:top w:val="none" w:sz="0" w:space="0" w:color="auto"/>
        <w:left w:val="none" w:sz="0" w:space="0" w:color="auto"/>
        <w:bottom w:val="none" w:sz="0" w:space="0" w:color="auto"/>
        <w:right w:val="none" w:sz="0" w:space="0" w:color="auto"/>
      </w:divBdr>
    </w:div>
    <w:div w:id="1121999780">
      <w:bodyDiv w:val="1"/>
      <w:marLeft w:val="0"/>
      <w:marRight w:val="0"/>
      <w:marTop w:val="0"/>
      <w:marBottom w:val="0"/>
      <w:divBdr>
        <w:top w:val="none" w:sz="0" w:space="0" w:color="auto"/>
        <w:left w:val="none" w:sz="0" w:space="0" w:color="auto"/>
        <w:bottom w:val="none" w:sz="0" w:space="0" w:color="auto"/>
        <w:right w:val="none" w:sz="0" w:space="0" w:color="auto"/>
      </w:divBdr>
    </w:div>
    <w:div w:id="1144541409">
      <w:bodyDiv w:val="1"/>
      <w:marLeft w:val="0"/>
      <w:marRight w:val="0"/>
      <w:marTop w:val="0"/>
      <w:marBottom w:val="0"/>
      <w:divBdr>
        <w:top w:val="none" w:sz="0" w:space="0" w:color="auto"/>
        <w:left w:val="none" w:sz="0" w:space="0" w:color="auto"/>
        <w:bottom w:val="none" w:sz="0" w:space="0" w:color="auto"/>
        <w:right w:val="none" w:sz="0" w:space="0" w:color="auto"/>
      </w:divBdr>
    </w:div>
    <w:div w:id="1163885948">
      <w:bodyDiv w:val="1"/>
      <w:marLeft w:val="0"/>
      <w:marRight w:val="0"/>
      <w:marTop w:val="0"/>
      <w:marBottom w:val="0"/>
      <w:divBdr>
        <w:top w:val="none" w:sz="0" w:space="0" w:color="auto"/>
        <w:left w:val="none" w:sz="0" w:space="0" w:color="auto"/>
        <w:bottom w:val="none" w:sz="0" w:space="0" w:color="auto"/>
        <w:right w:val="none" w:sz="0" w:space="0" w:color="auto"/>
      </w:divBdr>
    </w:div>
    <w:div w:id="1191607482">
      <w:bodyDiv w:val="1"/>
      <w:marLeft w:val="0"/>
      <w:marRight w:val="0"/>
      <w:marTop w:val="0"/>
      <w:marBottom w:val="0"/>
      <w:divBdr>
        <w:top w:val="none" w:sz="0" w:space="0" w:color="auto"/>
        <w:left w:val="none" w:sz="0" w:space="0" w:color="auto"/>
        <w:bottom w:val="none" w:sz="0" w:space="0" w:color="auto"/>
        <w:right w:val="none" w:sz="0" w:space="0" w:color="auto"/>
      </w:divBdr>
    </w:div>
    <w:div w:id="1200438292">
      <w:bodyDiv w:val="1"/>
      <w:marLeft w:val="0"/>
      <w:marRight w:val="0"/>
      <w:marTop w:val="0"/>
      <w:marBottom w:val="0"/>
      <w:divBdr>
        <w:top w:val="none" w:sz="0" w:space="0" w:color="auto"/>
        <w:left w:val="none" w:sz="0" w:space="0" w:color="auto"/>
        <w:bottom w:val="none" w:sz="0" w:space="0" w:color="auto"/>
        <w:right w:val="none" w:sz="0" w:space="0" w:color="auto"/>
      </w:divBdr>
    </w:div>
    <w:div w:id="1220215834">
      <w:bodyDiv w:val="1"/>
      <w:marLeft w:val="0"/>
      <w:marRight w:val="0"/>
      <w:marTop w:val="0"/>
      <w:marBottom w:val="0"/>
      <w:divBdr>
        <w:top w:val="none" w:sz="0" w:space="0" w:color="auto"/>
        <w:left w:val="none" w:sz="0" w:space="0" w:color="auto"/>
        <w:bottom w:val="none" w:sz="0" w:space="0" w:color="auto"/>
        <w:right w:val="none" w:sz="0" w:space="0" w:color="auto"/>
      </w:divBdr>
    </w:div>
    <w:div w:id="1240360837">
      <w:bodyDiv w:val="1"/>
      <w:marLeft w:val="0"/>
      <w:marRight w:val="0"/>
      <w:marTop w:val="0"/>
      <w:marBottom w:val="0"/>
      <w:divBdr>
        <w:top w:val="none" w:sz="0" w:space="0" w:color="auto"/>
        <w:left w:val="none" w:sz="0" w:space="0" w:color="auto"/>
        <w:bottom w:val="none" w:sz="0" w:space="0" w:color="auto"/>
        <w:right w:val="none" w:sz="0" w:space="0" w:color="auto"/>
      </w:divBdr>
    </w:div>
    <w:div w:id="1272931235">
      <w:bodyDiv w:val="1"/>
      <w:marLeft w:val="0"/>
      <w:marRight w:val="0"/>
      <w:marTop w:val="0"/>
      <w:marBottom w:val="0"/>
      <w:divBdr>
        <w:top w:val="none" w:sz="0" w:space="0" w:color="auto"/>
        <w:left w:val="none" w:sz="0" w:space="0" w:color="auto"/>
        <w:bottom w:val="none" w:sz="0" w:space="0" w:color="auto"/>
        <w:right w:val="none" w:sz="0" w:space="0" w:color="auto"/>
      </w:divBdr>
    </w:div>
    <w:div w:id="1299262520">
      <w:bodyDiv w:val="1"/>
      <w:marLeft w:val="0"/>
      <w:marRight w:val="0"/>
      <w:marTop w:val="0"/>
      <w:marBottom w:val="0"/>
      <w:divBdr>
        <w:top w:val="none" w:sz="0" w:space="0" w:color="auto"/>
        <w:left w:val="none" w:sz="0" w:space="0" w:color="auto"/>
        <w:bottom w:val="none" w:sz="0" w:space="0" w:color="auto"/>
        <w:right w:val="none" w:sz="0" w:space="0" w:color="auto"/>
      </w:divBdr>
    </w:div>
    <w:div w:id="1302420412">
      <w:bodyDiv w:val="1"/>
      <w:marLeft w:val="0"/>
      <w:marRight w:val="0"/>
      <w:marTop w:val="0"/>
      <w:marBottom w:val="0"/>
      <w:divBdr>
        <w:top w:val="none" w:sz="0" w:space="0" w:color="auto"/>
        <w:left w:val="none" w:sz="0" w:space="0" w:color="auto"/>
        <w:bottom w:val="none" w:sz="0" w:space="0" w:color="auto"/>
        <w:right w:val="none" w:sz="0" w:space="0" w:color="auto"/>
      </w:divBdr>
    </w:div>
    <w:div w:id="1315376100">
      <w:bodyDiv w:val="1"/>
      <w:marLeft w:val="0"/>
      <w:marRight w:val="0"/>
      <w:marTop w:val="0"/>
      <w:marBottom w:val="0"/>
      <w:divBdr>
        <w:top w:val="none" w:sz="0" w:space="0" w:color="auto"/>
        <w:left w:val="none" w:sz="0" w:space="0" w:color="auto"/>
        <w:bottom w:val="none" w:sz="0" w:space="0" w:color="auto"/>
        <w:right w:val="none" w:sz="0" w:space="0" w:color="auto"/>
      </w:divBdr>
    </w:div>
    <w:div w:id="1378898225">
      <w:bodyDiv w:val="1"/>
      <w:marLeft w:val="0"/>
      <w:marRight w:val="0"/>
      <w:marTop w:val="0"/>
      <w:marBottom w:val="0"/>
      <w:divBdr>
        <w:top w:val="none" w:sz="0" w:space="0" w:color="auto"/>
        <w:left w:val="none" w:sz="0" w:space="0" w:color="auto"/>
        <w:bottom w:val="none" w:sz="0" w:space="0" w:color="auto"/>
        <w:right w:val="none" w:sz="0" w:space="0" w:color="auto"/>
      </w:divBdr>
    </w:div>
    <w:div w:id="1393194159">
      <w:bodyDiv w:val="1"/>
      <w:marLeft w:val="0"/>
      <w:marRight w:val="0"/>
      <w:marTop w:val="0"/>
      <w:marBottom w:val="0"/>
      <w:divBdr>
        <w:top w:val="none" w:sz="0" w:space="0" w:color="auto"/>
        <w:left w:val="none" w:sz="0" w:space="0" w:color="auto"/>
        <w:bottom w:val="none" w:sz="0" w:space="0" w:color="auto"/>
        <w:right w:val="none" w:sz="0" w:space="0" w:color="auto"/>
      </w:divBdr>
    </w:div>
    <w:div w:id="1404795180">
      <w:bodyDiv w:val="1"/>
      <w:marLeft w:val="0"/>
      <w:marRight w:val="0"/>
      <w:marTop w:val="0"/>
      <w:marBottom w:val="0"/>
      <w:divBdr>
        <w:top w:val="none" w:sz="0" w:space="0" w:color="auto"/>
        <w:left w:val="none" w:sz="0" w:space="0" w:color="auto"/>
        <w:bottom w:val="none" w:sz="0" w:space="0" w:color="auto"/>
        <w:right w:val="none" w:sz="0" w:space="0" w:color="auto"/>
      </w:divBdr>
    </w:div>
    <w:div w:id="1412657921">
      <w:bodyDiv w:val="1"/>
      <w:marLeft w:val="0"/>
      <w:marRight w:val="0"/>
      <w:marTop w:val="0"/>
      <w:marBottom w:val="0"/>
      <w:divBdr>
        <w:top w:val="none" w:sz="0" w:space="0" w:color="auto"/>
        <w:left w:val="none" w:sz="0" w:space="0" w:color="auto"/>
        <w:bottom w:val="none" w:sz="0" w:space="0" w:color="auto"/>
        <w:right w:val="none" w:sz="0" w:space="0" w:color="auto"/>
      </w:divBdr>
    </w:div>
    <w:div w:id="1455370931">
      <w:bodyDiv w:val="1"/>
      <w:marLeft w:val="0"/>
      <w:marRight w:val="0"/>
      <w:marTop w:val="0"/>
      <w:marBottom w:val="0"/>
      <w:divBdr>
        <w:top w:val="none" w:sz="0" w:space="0" w:color="auto"/>
        <w:left w:val="none" w:sz="0" w:space="0" w:color="auto"/>
        <w:bottom w:val="none" w:sz="0" w:space="0" w:color="auto"/>
        <w:right w:val="none" w:sz="0" w:space="0" w:color="auto"/>
      </w:divBdr>
    </w:div>
    <w:div w:id="1481800093">
      <w:bodyDiv w:val="1"/>
      <w:marLeft w:val="0"/>
      <w:marRight w:val="0"/>
      <w:marTop w:val="0"/>
      <w:marBottom w:val="0"/>
      <w:divBdr>
        <w:top w:val="none" w:sz="0" w:space="0" w:color="auto"/>
        <w:left w:val="none" w:sz="0" w:space="0" w:color="auto"/>
        <w:bottom w:val="none" w:sz="0" w:space="0" w:color="auto"/>
        <w:right w:val="none" w:sz="0" w:space="0" w:color="auto"/>
      </w:divBdr>
    </w:div>
    <w:div w:id="1485970239">
      <w:bodyDiv w:val="1"/>
      <w:marLeft w:val="0"/>
      <w:marRight w:val="0"/>
      <w:marTop w:val="0"/>
      <w:marBottom w:val="0"/>
      <w:divBdr>
        <w:top w:val="none" w:sz="0" w:space="0" w:color="auto"/>
        <w:left w:val="none" w:sz="0" w:space="0" w:color="auto"/>
        <w:bottom w:val="none" w:sz="0" w:space="0" w:color="auto"/>
        <w:right w:val="none" w:sz="0" w:space="0" w:color="auto"/>
      </w:divBdr>
    </w:div>
    <w:div w:id="1516571388">
      <w:bodyDiv w:val="1"/>
      <w:marLeft w:val="0"/>
      <w:marRight w:val="0"/>
      <w:marTop w:val="0"/>
      <w:marBottom w:val="0"/>
      <w:divBdr>
        <w:top w:val="none" w:sz="0" w:space="0" w:color="auto"/>
        <w:left w:val="none" w:sz="0" w:space="0" w:color="auto"/>
        <w:bottom w:val="none" w:sz="0" w:space="0" w:color="auto"/>
        <w:right w:val="none" w:sz="0" w:space="0" w:color="auto"/>
      </w:divBdr>
    </w:div>
    <w:div w:id="1529296495">
      <w:bodyDiv w:val="1"/>
      <w:marLeft w:val="0"/>
      <w:marRight w:val="0"/>
      <w:marTop w:val="0"/>
      <w:marBottom w:val="0"/>
      <w:divBdr>
        <w:top w:val="none" w:sz="0" w:space="0" w:color="auto"/>
        <w:left w:val="none" w:sz="0" w:space="0" w:color="auto"/>
        <w:bottom w:val="none" w:sz="0" w:space="0" w:color="auto"/>
        <w:right w:val="none" w:sz="0" w:space="0" w:color="auto"/>
      </w:divBdr>
    </w:div>
    <w:div w:id="1540778021">
      <w:bodyDiv w:val="1"/>
      <w:marLeft w:val="0"/>
      <w:marRight w:val="0"/>
      <w:marTop w:val="0"/>
      <w:marBottom w:val="0"/>
      <w:divBdr>
        <w:top w:val="none" w:sz="0" w:space="0" w:color="auto"/>
        <w:left w:val="none" w:sz="0" w:space="0" w:color="auto"/>
        <w:bottom w:val="none" w:sz="0" w:space="0" w:color="auto"/>
        <w:right w:val="none" w:sz="0" w:space="0" w:color="auto"/>
      </w:divBdr>
    </w:div>
    <w:div w:id="1543203163">
      <w:bodyDiv w:val="1"/>
      <w:marLeft w:val="0"/>
      <w:marRight w:val="0"/>
      <w:marTop w:val="0"/>
      <w:marBottom w:val="0"/>
      <w:divBdr>
        <w:top w:val="none" w:sz="0" w:space="0" w:color="auto"/>
        <w:left w:val="none" w:sz="0" w:space="0" w:color="auto"/>
        <w:bottom w:val="none" w:sz="0" w:space="0" w:color="auto"/>
        <w:right w:val="none" w:sz="0" w:space="0" w:color="auto"/>
      </w:divBdr>
    </w:div>
    <w:div w:id="1545174375">
      <w:bodyDiv w:val="1"/>
      <w:marLeft w:val="0"/>
      <w:marRight w:val="0"/>
      <w:marTop w:val="0"/>
      <w:marBottom w:val="0"/>
      <w:divBdr>
        <w:top w:val="none" w:sz="0" w:space="0" w:color="auto"/>
        <w:left w:val="none" w:sz="0" w:space="0" w:color="auto"/>
        <w:bottom w:val="none" w:sz="0" w:space="0" w:color="auto"/>
        <w:right w:val="none" w:sz="0" w:space="0" w:color="auto"/>
      </w:divBdr>
    </w:div>
    <w:div w:id="1555314808">
      <w:bodyDiv w:val="1"/>
      <w:marLeft w:val="0"/>
      <w:marRight w:val="0"/>
      <w:marTop w:val="0"/>
      <w:marBottom w:val="0"/>
      <w:divBdr>
        <w:top w:val="none" w:sz="0" w:space="0" w:color="auto"/>
        <w:left w:val="none" w:sz="0" w:space="0" w:color="auto"/>
        <w:bottom w:val="none" w:sz="0" w:space="0" w:color="auto"/>
        <w:right w:val="none" w:sz="0" w:space="0" w:color="auto"/>
      </w:divBdr>
    </w:div>
    <w:div w:id="1561406943">
      <w:bodyDiv w:val="1"/>
      <w:marLeft w:val="0"/>
      <w:marRight w:val="0"/>
      <w:marTop w:val="0"/>
      <w:marBottom w:val="0"/>
      <w:divBdr>
        <w:top w:val="none" w:sz="0" w:space="0" w:color="auto"/>
        <w:left w:val="none" w:sz="0" w:space="0" w:color="auto"/>
        <w:bottom w:val="none" w:sz="0" w:space="0" w:color="auto"/>
        <w:right w:val="none" w:sz="0" w:space="0" w:color="auto"/>
      </w:divBdr>
    </w:div>
    <w:div w:id="1575240336">
      <w:bodyDiv w:val="1"/>
      <w:marLeft w:val="0"/>
      <w:marRight w:val="0"/>
      <w:marTop w:val="0"/>
      <w:marBottom w:val="0"/>
      <w:divBdr>
        <w:top w:val="none" w:sz="0" w:space="0" w:color="auto"/>
        <w:left w:val="none" w:sz="0" w:space="0" w:color="auto"/>
        <w:bottom w:val="none" w:sz="0" w:space="0" w:color="auto"/>
        <w:right w:val="none" w:sz="0" w:space="0" w:color="auto"/>
      </w:divBdr>
    </w:div>
    <w:div w:id="1576087204">
      <w:bodyDiv w:val="1"/>
      <w:marLeft w:val="0"/>
      <w:marRight w:val="0"/>
      <w:marTop w:val="0"/>
      <w:marBottom w:val="0"/>
      <w:divBdr>
        <w:top w:val="none" w:sz="0" w:space="0" w:color="auto"/>
        <w:left w:val="none" w:sz="0" w:space="0" w:color="auto"/>
        <w:bottom w:val="none" w:sz="0" w:space="0" w:color="auto"/>
        <w:right w:val="none" w:sz="0" w:space="0" w:color="auto"/>
      </w:divBdr>
    </w:div>
    <w:div w:id="1607225526">
      <w:bodyDiv w:val="1"/>
      <w:marLeft w:val="0"/>
      <w:marRight w:val="0"/>
      <w:marTop w:val="0"/>
      <w:marBottom w:val="0"/>
      <w:divBdr>
        <w:top w:val="none" w:sz="0" w:space="0" w:color="auto"/>
        <w:left w:val="none" w:sz="0" w:space="0" w:color="auto"/>
        <w:bottom w:val="none" w:sz="0" w:space="0" w:color="auto"/>
        <w:right w:val="none" w:sz="0" w:space="0" w:color="auto"/>
      </w:divBdr>
    </w:div>
    <w:div w:id="1612398358">
      <w:bodyDiv w:val="1"/>
      <w:marLeft w:val="0"/>
      <w:marRight w:val="0"/>
      <w:marTop w:val="0"/>
      <w:marBottom w:val="0"/>
      <w:divBdr>
        <w:top w:val="none" w:sz="0" w:space="0" w:color="auto"/>
        <w:left w:val="none" w:sz="0" w:space="0" w:color="auto"/>
        <w:bottom w:val="none" w:sz="0" w:space="0" w:color="auto"/>
        <w:right w:val="none" w:sz="0" w:space="0" w:color="auto"/>
      </w:divBdr>
    </w:div>
    <w:div w:id="1684672170">
      <w:bodyDiv w:val="1"/>
      <w:marLeft w:val="0"/>
      <w:marRight w:val="0"/>
      <w:marTop w:val="0"/>
      <w:marBottom w:val="0"/>
      <w:divBdr>
        <w:top w:val="none" w:sz="0" w:space="0" w:color="auto"/>
        <w:left w:val="none" w:sz="0" w:space="0" w:color="auto"/>
        <w:bottom w:val="none" w:sz="0" w:space="0" w:color="auto"/>
        <w:right w:val="none" w:sz="0" w:space="0" w:color="auto"/>
      </w:divBdr>
    </w:div>
    <w:div w:id="1715037552">
      <w:bodyDiv w:val="1"/>
      <w:marLeft w:val="0"/>
      <w:marRight w:val="0"/>
      <w:marTop w:val="0"/>
      <w:marBottom w:val="0"/>
      <w:divBdr>
        <w:top w:val="none" w:sz="0" w:space="0" w:color="auto"/>
        <w:left w:val="none" w:sz="0" w:space="0" w:color="auto"/>
        <w:bottom w:val="none" w:sz="0" w:space="0" w:color="auto"/>
        <w:right w:val="none" w:sz="0" w:space="0" w:color="auto"/>
      </w:divBdr>
    </w:div>
    <w:div w:id="1722825753">
      <w:bodyDiv w:val="1"/>
      <w:marLeft w:val="0"/>
      <w:marRight w:val="0"/>
      <w:marTop w:val="0"/>
      <w:marBottom w:val="0"/>
      <w:divBdr>
        <w:top w:val="none" w:sz="0" w:space="0" w:color="auto"/>
        <w:left w:val="none" w:sz="0" w:space="0" w:color="auto"/>
        <w:bottom w:val="none" w:sz="0" w:space="0" w:color="auto"/>
        <w:right w:val="none" w:sz="0" w:space="0" w:color="auto"/>
      </w:divBdr>
    </w:div>
    <w:div w:id="1809127088">
      <w:bodyDiv w:val="1"/>
      <w:marLeft w:val="0"/>
      <w:marRight w:val="0"/>
      <w:marTop w:val="0"/>
      <w:marBottom w:val="0"/>
      <w:divBdr>
        <w:top w:val="none" w:sz="0" w:space="0" w:color="auto"/>
        <w:left w:val="none" w:sz="0" w:space="0" w:color="auto"/>
        <w:bottom w:val="none" w:sz="0" w:space="0" w:color="auto"/>
        <w:right w:val="none" w:sz="0" w:space="0" w:color="auto"/>
      </w:divBdr>
    </w:div>
    <w:div w:id="1838034255">
      <w:bodyDiv w:val="1"/>
      <w:marLeft w:val="0"/>
      <w:marRight w:val="0"/>
      <w:marTop w:val="0"/>
      <w:marBottom w:val="0"/>
      <w:divBdr>
        <w:top w:val="none" w:sz="0" w:space="0" w:color="auto"/>
        <w:left w:val="none" w:sz="0" w:space="0" w:color="auto"/>
        <w:bottom w:val="none" w:sz="0" w:space="0" w:color="auto"/>
        <w:right w:val="none" w:sz="0" w:space="0" w:color="auto"/>
      </w:divBdr>
    </w:div>
    <w:div w:id="1953856650">
      <w:bodyDiv w:val="1"/>
      <w:marLeft w:val="0"/>
      <w:marRight w:val="0"/>
      <w:marTop w:val="0"/>
      <w:marBottom w:val="0"/>
      <w:divBdr>
        <w:top w:val="none" w:sz="0" w:space="0" w:color="auto"/>
        <w:left w:val="none" w:sz="0" w:space="0" w:color="auto"/>
        <w:bottom w:val="none" w:sz="0" w:space="0" w:color="auto"/>
        <w:right w:val="none" w:sz="0" w:space="0" w:color="auto"/>
      </w:divBdr>
    </w:div>
    <w:div w:id="1955138126">
      <w:bodyDiv w:val="1"/>
      <w:marLeft w:val="0"/>
      <w:marRight w:val="0"/>
      <w:marTop w:val="0"/>
      <w:marBottom w:val="0"/>
      <w:divBdr>
        <w:top w:val="none" w:sz="0" w:space="0" w:color="auto"/>
        <w:left w:val="none" w:sz="0" w:space="0" w:color="auto"/>
        <w:bottom w:val="none" w:sz="0" w:space="0" w:color="auto"/>
        <w:right w:val="none" w:sz="0" w:space="0" w:color="auto"/>
      </w:divBdr>
    </w:div>
    <w:div w:id="1962223616">
      <w:bodyDiv w:val="1"/>
      <w:marLeft w:val="0"/>
      <w:marRight w:val="0"/>
      <w:marTop w:val="0"/>
      <w:marBottom w:val="0"/>
      <w:divBdr>
        <w:top w:val="none" w:sz="0" w:space="0" w:color="auto"/>
        <w:left w:val="none" w:sz="0" w:space="0" w:color="auto"/>
        <w:bottom w:val="none" w:sz="0" w:space="0" w:color="auto"/>
        <w:right w:val="none" w:sz="0" w:space="0" w:color="auto"/>
      </w:divBdr>
    </w:div>
    <w:div w:id="1965385301">
      <w:bodyDiv w:val="1"/>
      <w:marLeft w:val="0"/>
      <w:marRight w:val="0"/>
      <w:marTop w:val="0"/>
      <w:marBottom w:val="0"/>
      <w:divBdr>
        <w:top w:val="none" w:sz="0" w:space="0" w:color="auto"/>
        <w:left w:val="none" w:sz="0" w:space="0" w:color="auto"/>
        <w:bottom w:val="none" w:sz="0" w:space="0" w:color="auto"/>
        <w:right w:val="none" w:sz="0" w:space="0" w:color="auto"/>
      </w:divBdr>
    </w:div>
    <w:div w:id="2013952467">
      <w:bodyDiv w:val="1"/>
      <w:marLeft w:val="0"/>
      <w:marRight w:val="0"/>
      <w:marTop w:val="0"/>
      <w:marBottom w:val="0"/>
      <w:divBdr>
        <w:top w:val="none" w:sz="0" w:space="0" w:color="auto"/>
        <w:left w:val="none" w:sz="0" w:space="0" w:color="auto"/>
        <w:bottom w:val="none" w:sz="0" w:space="0" w:color="auto"/>
        <w:right w:val="none" w:sz="0" w:space="0" w:color="auto"/>
      </w:divBdr>
    </w:div>
    <w:div w:id="2017224429">
      <w:bodyDiv w:val="1"/>
      <w:marLeft w:val="0"/>
      <w:marRight w:val="0"/>
      <w:marTop w:val="0"/>
      <w:marBottom w:val="0"/>
      <w:divBdr>
        <w:top w:val="none" w:sz="0" w:space="0" w:color="auto"/>
        <w:left w:val="none" w:sz="0" w:space="0" w:color="auto"/>
        <w:bottom w:val="none" w:sz="0" w:space="0" w:color="auto"/>
        <w:right w:val="none" w:sz="0" w:space="0" w:color="auto"/>
      </w:divBdr>
    </w:div>
    <w:div w:id="2027245535">
      <w:bodyDiv w:val="1"/>
      <w:marLeft w:val="0"/>
      <w:marRight w:val="0"/>
      <w:marTop w:val="0"/>
      <w:marBottom w:val="0"/>
      <w:divBdr>
        <w:top w:val="none" w:sz="0" w:space="0" w:color="auto"/>
        <w:left w:val="none" w:sz="0" w:space="0" w:color="auto"/>
        <w:bottom w:val="none" w:sz="0" w:space="0" w:color="auto"/>
        <w:right w:val="none" w:sz="0" w:space="0" w:color="auto"/>
      </w:divBdr>
    </w:div>
    <w:div w:id="2079549675">
      <w:bodyDiv w:val="1"/>
      <w:marLeft w:val="0"/>
      <w:marRight w:val="0"/>
      <w:marTop w:val="0"/>
      <w:marBottom w:val="0"/>
      <w:divBdr>
        <w:top w:val="none" w:sz="0" w:space="0" w:color="auto"/>
        <w:left w:val="none" w:sz="0" w:space="0" w:color="auto"/>
        <w:bottom w:val="none" w:sz="0" w:space="0" w:color="auto"/>
        <w:right w:val="none" w:sz="0" w:space="0" w:color="auto"/>
      </w:divBdr>
    </w:div>
    <w:div w:id="2106996794">
      <w:bodyDiv w:val="1"/>
      <w:marLeft w:val="0"/>
      <w:marRight w:val="0"/>
      <w:marTop w:val="0"/>
      <w:marBottom w:val="0"/>
      <w:divBdr>
        <w:top w:val="none" w:sz="0" w:space="0" w:color="auto"/>
        <w:left w:val="none" w:sz="0" w:space="0" w:color="auto"/>
        <w:bottom w:val="none" w:sz="0" w:space="0" w:color="auto"/>
        <w:right w:val="none" w:sz="0" w:space="0" w:color="auto"/>
      </w:divBdr>
    </w:div>
    <w:div w:id="2116290840">
      <w:bodyDiv w:val="1"/>
      <w:marLeft w:val="0"/>
      <w:marRight w:val="0"/>
      <w:marTop w:val="0"/>
      <w:marBottom w:val="0"/>
      <w:divBdr>
        <w:top w:val="none" w:sz="0" w:space="0" w:color="auto"/>
        <w:left w:val="none" w:sz="0" w:space="0" w:color="auto"/>
        <w:bottom w:val="none" w:sz="0" w:space="0" w:color="auto"/>
        <w:right w:val="none" w:sz="0" w:space="0" w:color="auto"/>
      </w:divBdr>
    </w:div>
    <w:div w:id="213066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BA123-BCF5-4740-83B8-5E9FAC80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6792</Words>
  <Characters>5724</Characters>
  <Application>Microsoft Office Word</Application>
  <DocSecurity>0</DocSecurity>
  <Lines>47</Lines>
  <Paragraphs>24</Paragraphs>
  <ScaleCrop>false</ScaleCrop>
  <Company>Microsoft</Company>
  <LinksUpToDate>false</LinksUpToDate>
  <CharactersWithSpaces>12492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上海市财政局部门职责</dc:title>
  <dc:creator>Administrator</dc:creator>
  <cp:lastModifiedBy>包辰添</cp:lastModifiedBy>
  <cp:revision>3</cp:revision>
  <cp:lastPrinted>2021-02-02T02:21:00Z</cp:lastPrinted>
  <dcterms:created xsi:type="dcterms:W3CDTF">2021-06-24T02:00:00Z</dcterms:created>
  <dcterms:modified xsi:type="dcterms:W3CDTF">2022-09-05T07:44:00Z</dcterms:modified>
</cp:coreProperties>
</file>